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815D0" w14:textId="77777777" w:rsidR="007F1660" w:rsidRPr="00FF0432" w:rsidRDefault="007F1660" w:rsidP="0045401A">
      <w:pPr>
        <w:ind w:firstLine="567"/>
        <w:jc w:val="center"/>
        <w:rPr>
          <w:rFonts w:ascii="Times New Roman" w:hAnsi="Times New Roman"/>
          <w:sz w:val="24"/>
          <w:szCs w:val="24"/>
          <w:lang w:val="uk-UA"/>
        </w:rPr>
      </w:pPr>
    </w:p>
    <w:p w14:paraId="2462DEDD" w14:textId="405335EF" w:rsidR="007C6699" w:rsidRPr="00FF0432" w:rsidRDefault="00884001" w:rsidP="007C6699">
      <w:pPr>
        <w:jc w:val="center"/>
        <w:rPr>
          <w:rFonts w:ascii="Times New Roman" w:hAnsi="Times New Roman"/>
          <w:b/>
          <w:szCs w:val="28"/>
          <w:lang w:val="uk-UA"/>
        </w:rPr>
      </w:pPr>
      <w:r>
        <w:rPr>
          <w:rFonts w:ascii="Times New Roman" w:hAnsi="Times New Roman"/>
          <w:b/>
          <w:szCs w:val="28"/>
          <w:lang w:val="uk-UA"/>
        </w:rPr>
        <w:t>ОСНОВНІ ПОКАЗНИКИ СОЦІАЛЬНО-ЕКОНОМІЧНОГО РОЗВИТКУ БУЧАНСЬКОЇ МІСЬКОЇ ТЕРИТОРІАЛЬНОЇ ГРОМАДИ У 2023 РОЦІ , ЗАВДАННЯ ТА ЗАХОДИ НА 2024 РІК</w:t>
      </w:r>
    </w:p>
    <w:p w14:paraId="000C8EC5" w14:textId="77777777" w:rsidR="007C6699" w:rsidRPr="00FF0432" w:rsidRDefault="007C6699" w:rsidP="007C6699">
      <w:pPr>
        <w:rPr>
          <w:rFonts w:ascii="Times New Roman" w:hAnsi="Times New Roman"/>
          <w:b/>
          <w:lang w:val="uk-UA"/>
        </w:rPr>
      </w:pPr>
    </w:p>
    <w:p w14:paraId="7BF78869" w14:textId="68B5B06E" w:rsidR="007C6699" w:rsidRPr="00FF0432" w:rsidRDefault="00A87DD4" w:rsidP="000D78C1">
      <w:pPr>
        <w:spacing w:line="276" w:lineRule="auto"/>
        <w:ind w:firstLine="567"/>
        <w:jc w:val="both"/>
        <w:rPr>
          <w:rFonts w:ascii="Times New Roman" w:hAnsi="Times New Roman"/>
          <w:lang w:val="uk-UA"/>
        </w:rPr>
      </w:pPr>
      <w:r>
        <w:rPr>
          <w:rFonts w:ascii="Times New Roman" w:hAnsi="Times New Roman"/>
          <w:bCs/>
          <w:spacing w:val="-4"/>
          <w:szCs w:val="28"/>
          <w:lang w:val="uk-UA"/>
        </w:rPr>
        <w:t>О</w:t>
      </w:r>
      <w:r w:rsidR="007C6699" w:rsidRPr="00FF0432">
        <w:rPr>
          <w:rFonts w:ascii="Times New Roman" w:hAnsi="Times New Roman"/>
          <w:lang w:val="uk-UA"/>
        </w:rPr>
        <w:t xml:space="preserve">сновна робота органів місцевого самоврядування, ураховуючи виклики сьогодення, </w:t>
      </w:r>
      <w:r>
        <w:rPr>
          <w:rFonts w:ascii="Times New Roman" w:hAnsi="Times New Roman"/>
          <w:lang w:val="uk-UA"/>
        </w:rPr>
        <w:t>протягом 2023 року була</w:t>
      </w:r>
      <w:r w:rsidR="007C6699" w:rsidRPr="00FF0432">
        <w:rPr>
          <w:rFonts w:ascii="Times New Roman" w:hAnsi="Times New Roman"/>
          <w:lang w:val="uk-UA"/>
        </w:rPr>
        <w:t xml:space="preserve"> спрямов</w:t>
      </w:r>
      <w:r>
        <w:rPr>
          <w:rFonts w:ascii="Times New Roman" w:hAnsi="Times New Roman"/>
          <w:lang w:val="uk-UA"/>
        </w:rPr>
        <w:t>ана</w:t>
      </w:r>
      <w:r w:rsidR="007C6699" w:rsidRPr="00FF0432">
        <w:rPr>
          <w:rFonts w:ascii="Times New Roman" w:hAnsi="Times New Roman"/>
          <w:lang w:val="uk-UA"/>
        </w:rPr>
        <w:t xml:space="preserve"> на максимальну мобілізацію ресурсів з метою забезпечення стабільно</w:t>
      </w:r>
      <w:r>
        <w:rPr>
          <w:rFonts w:ascii="Times New Roman" w:hAnsi="Times New Roman"/>
          <w:lang w:val="uk-UA"/>
        </w:rPr>
        <w:t>го функціонування соціальної і критичної інфраструктури</w:t>
      </w:r>
      <w:r w:rsidR="007C6699" w:rsidRPr="00FF0432">
        <w:rPr>
          <w:rFonts w:ascii="Times New Roman" w:hAnsi="Times New Roman"/>
          <w:lang w:val="uk-UA"/>
        </w:rPr>
        <w:t xml:space="preserve"> </w:t>
      </w:r>
      <w:r>
        <w:rPr>
          <w:rFonts w:ascii="Times New Roman" w:hAnsi="Times New Roman"/>
          <w:lang w:val="uk-UA"/>
        </w:rPr>
        <w:t xml:space="preserve">громади </w:t>
      </w:r>
      <w:r w:rsidR="007C6699" w:rsidRPr="00FF0432">
        <w:rPr>
          <w:rFonts w:ascii="Times New Roman" w:hAnsi="Times New Roman"/>
          <w:lang w:val="uk-UA"/>
        </w:rPr>
        <w:t xml:space="preserve">в умовах воєнного періоду, у тому числі за рахунок реалізації комплексу заходів </w:t>
      </w:r>
      <w:r>
        <w:rPr>
          <w:rFonts w:ascii="Times New Roman" w:hAnsi="Times New Roman"/>
          <w:lang w:val="uk-UA"/>
        </w:rPr>
        <w:t>щодо підтримки</w:t>
      </w:r>
      <w:r w:rsidR="007C6699" w:rsidRPr="00FF0432">
        <w:rPr>
          <w:rFonts w:ascii="Times New Roman" w:hAnsi="Times New Roman"/>
          <w:lang w:val="uk-UA"/>
        </w:rPr>
        <w:t xml:space="preserve"> бізнесу, стимулювання залучення інвестицій; </w:t>
      </w:r>
      <w:r>
        <w:rPr>
          <w:rFonts w:ascii="Times New Roman" w:hAnsi="Times New Roman"/>
          <w:lang w:val="uk-UA"/>
        </w:rPr>
        <w:t xml:space="preserve">забезпечення </w:t>
      </w:r>
      <w:r w:rsidR="007C6699" w:rsidRPr="00FF0432">
        <w:rPr>
          <w:rFonts w:ascii="Times New Roman" w:hAnsi="Times New Roman"/>
          <w:lang w:val="uk-UA"/>
        </w:rPr>
        <w:t>оборони регіону від можливої ескалації воєнних дій та безпеки для жителів громади і внутрішньо переміщених осіб; продовження робіт з відновлення пошкодженої соціальної інфраструктури; підвищення рівня соціального захисту населення, у тому числі осіб, постраждалих внаслідок військової агресії російської федерації; надання якісних освітніх, медичних, житлово-комунальних послуг; підвищення доходів населення.</w:t>
      </w:r>
    </w:p>
    <w:p w14:paraId="5CFF8B5A" w14:textId="6EDAD53B" w:rsidR="007C6699" w:rsidRPr="00FF0432" w:rsidRDefault="007C6699" w:rsidP="000D78C1">
      <w:pPr>
        <w:tabs>
          <w:tab w:val="left" w:pos="0"/>
        </w:tabs>
        <w:spacing w:line="276" w:lineRule="auto"/>
        <w:ind w:firstLine="567"/>
        <w:jc w:val="both"/>
        <w:rPr>
          <w:rFonts w:ascii="Times New Roman" w:hAnsi="Times New Roman"/>
          <w:spacing w:val="-8"/>
          <w:szCs w:val="28"/>
          <w:lang w:val="uk-UA"/>
        </w:rPr>
      </w:pPr>
      <w:r w:rsidRPr="00FF0432">
        <w:rPr>
          <w:rFonts w:ascii="Times New Roman" w:hAnsi="Times New Roman"/>
          <w:spacing w:val="-8"/>
          <w:szCs w:val="28"/>
          <w:lang w:val="uk-UA"/>
        </w:rPr>
        <w:t xml:space="preserve">Основним інструментом реалізації завдань </w:t>
      </w:r>
      <w:r w:rsidR="00353E31">
        <w:rPr>
          <w:rFonts w:ascii="Times New Roman" w:hAnsi="Times New Roman"/>
          <w:spacing w:val="-8"/>
          <w:szCs w:val="28"/>
          <w:lang w:val="uk-UA"/>
        </w:rPr>
        <w:t>соціально-економічного розвитку</w:t>
      </w:r>
      <w:r w:rsidRPr="00FF0432">
        <w:rPr>
          <w:rFonts w:ascii="Times New Roman" w:hAnsi="Times New Roman"/>
          <w:spacing w:val="-8"/>
          <w:szCs w:val="28"/>
          <w:lang w:val="uk-UA"/>
        </w:rPr>
        <w:t xml:space="preserve"> </w:t>
      </w:r>
      <w:r w:rsidR="00C83589">
        <w:rPr>
          <w:rFonts w:ascii="Times New Roman" w:hAnsi="Times New Roman"/>
          <w:spacing w:val="-8"/>
          <w:szCs w:val="28"/>
          <w:lang w:val="uk-UA"/>
        </w:rPr>
        <w:t xml:space="preserve">у 2023 році було виконання </w:t>
      </w:r>
      <w:r w:rsidRPr="00FF0432">
        <w:rPr>
          <w:rFonts w:ascii="Times New Roman" w:hAnsi="Times New Roman"/>
          <w:spacing w:val="-8"/>
          <w:szCs w:val="28"/>
          <w:lang w:val="uk-UA"/>
        </w:rPr>
        <w:t xml:space="preserve"> заходів </w:t>
      </w:r>
      <w:r w:rsidR="00F25023" w:rsidRPr="00FF0432">
        <w:rPr>
          <w:rFonts w:ascii="Times New Roman" w:hAnsi="Times New Roman"/>
          <w:spacing w:val="-8"/>
          <w:szCs w:val="28"/>
          <w:lang w:val="uk-UA"/>
        </w:rPr>
        <w:t>місцевих</w:t>
      </w:r>
      <w:r w:rsidRPr="00FF0432">
        <w:rPr>
          <w:rFonts w:ascii="Times New Roman" w:hAnsi="Times New Roman"/>
          <w:spacing w:val="-8"/>
          <w:szCs w:val="28"/>
          <w:lang w:val="uk-UA"/>
        </w:rPr>
        <w:t xml:space="preserve"> комплексних та цільових програм</w:t>
      </w:r>
      <w:r w:rsidR="00C83589">
        <w:rPr>
          <w:rFonts w:ascii="Times New Roman" w:hAnsi="Times New Roman"/>
          <w:spacing w:val="-8"/>
          <w:szCs w:val="28"/>
          <w:lang w:val="uk-UA"/>
        </w:rPr>
        <w:t>.</w:t>
      </w:r>
    </w:p>
    <w:p w14:paraId="5291E2B9" w14:textId="34FAFF19" w:rsidR="007C6699" w:rsidRPr="00FF0432" w:rsidRDefault="007C6699" w:rsidP="000D78C1">
      <w:pPr>
        <w:widowControl w:val="0"/>
        <w:spacing w:line="276" w:lineRule="auto"/>
        <w:ind w:firstLine="567"/>
        <w:jc w:val="both"/>
        <w:rPr>
          <w:rFonts w:ascii="Times New Roman" w:hAnsi="Times New Roman"/>
          <w:szCs w:val="28"/>
          <w:lang w:val="uk-UA"/>
        </w:rPr>
      </w:pPr>
      <w:r w:rsidRPr="00FF0432">
        <w:rPr>
          <w:rFonts w:ascii="Times New Roman" w:hAnsi="Times New Roman"/>
          <w:szCs w:val="28"/>
          <w:lang w:val="uk-UA"/>
        </w:rPr>
        <w:t>Фінансування пріоритетних напрямів, у тому числі через місцеві цільові програми, здійснюва</w:t>
      </w:r>
      <w:r w:rsidR="00C83589">
        <w:rPr>
          <w:rFonts w:ascii="Times New Roman" w:hAnsi="Times New Roman"/>
          <w:szCs w:val="28"/>
          <w:lang w:val="uk-UA"/>
        </w:rPr>
        <w:t>лось</w:t>
      </w:r>
      <w:r w:rsidRPr="00FF0432">
        <w:rPr>
          <w:rFonts w:ascii="Times New Roman" w:hAnsi="Times New Roman"/>
          <w:szCs w:val="28"/>
          <w:lang w:val="uk-UA"/>
        </w:rPr>
        <w:t xml:space="preserve"> з урахуванням необхідності проведення робіт з відновлення зруйнованої та пошкодженої інфраструктури, виконання </w:t>
      </w:r>
      <w:r w:rsidRPr="00FF0432">
        <w:rPr>
          <w:rFonts w:ascii="Times New Roman" w:hAnsi="Times New Roman"/>
          <w:spacing w:val="-4"/>
          <w:szCs w:val="28"/>
          <w:lang w:val="uk-UA"/>
        </w:rPr>
        <w:t xml:space="preserve">заходів із підготовки і ведення національного спротиву, створення безпечних умов для життєдіяльності мешканців </w:t>
      </w:r>
      <w:r w:rsidR="00A9162D" w:rsidRPr="00FF0432">
        <w:rPr>
          <w:rFonts w:ascii="Times New Roman" w:hAnsi="Times New Roman"/>
          <w:spacing w:val="-4"/>
          <w:szCs w:val="28"/>
          <w:lang w:val="uk-UA"/>
        </w:rPr>
        <w:t>громади</w:t>
      </w:r>
      <w:r w:rsidRPr="00FF0432">
        <w:rPr>
          <w:rFonts w:ascii="Times New Roman" w:hAnsi="Times New Roman"/>
          <w:spacing w:val="-4"/>
          <w:szCs w:val="28"/>
          <w:lang w:val="uk-UA"/>
        </w:rPr>
        <w:t>,</w:t>
      </w:r>
      <w:r w:rsidRPr="00FF0432">
        <w:rPr>
          <w:rFonts w:ascii="Times New Roman" w:hAnsi="Times New Roman"/>
          <w:szCs w:val="28"/>
          <w:lang w:val="uk-UA"/>
        </w:rPr>
        <w:t xml:space="preserve"> </w:t>
      </w:r>
      <w:r w:rsidR="00C83589">
        <w:rPr>
          <w:rFonts w:ascii="Times New Roman" w:hAnsi="Times New Roman"/>
          <w:szCs w:val="28"/>
          <w:lang w:val="uk-UA"/>
        </w:rPr>
        <w:t xml:space="preserve">виходячи з </w:t>
      </w:r>
      <w:r w:rsidRPr="00FF0432">
        <w:rPr>
          <w:rFonts w:ascii="Times New Roman" w:hAnsi="Times New Roman"/>
          <w:szCs w:val="28"/>
          <w:lang w:val="uk-UA"/>
        </w:rPr>
        <w:t xml:space="preserve">реальних можливостей </w:t>
      </w:r>
      <w:r w:rsidR="00A9162D" w:rsidRPr="00FF0432">
        <w:rPr>
          <w:rFonts w:ascii="Times New Roman" w:hAnsi="Times New Roman"/>
          <w:szCs w:val="28"/>
          <w:lang w:val="uk-UA"/>
        </w:rPr>
        <w:t>місцевого бюджету</w:t>
      </w:r>
      <w:r w:rsidRPr="00FF0432">
        <w:rPr>
          <w:rFonts w:ascii="Times New Roman" w:hAnsi="Times New Roman"/>
          <w:szCs w:val="28"/>
          <w:lang w:val="uk-UA"/>
        </w:rPr>
        <w:t>, а також виділених фінансових ресурсів державного</w:t>
      </w:r>
      <w:r w:rsidR="00A9162D" w:rsidRPr="00FF0432">
        <w:rPr>
          <w:rFonts w:ascii="Times New Roman" w:hAnsi="Times New Roman"/>
          <w:szCs w:val="28"/>
          <w:lang w:val="uk-UA"/>
        </w:rPr>
        <w:t xml:space="preserve"> та обласного</w:t>
      </w:r>
      <w:r w:rsidRPr="00FF0432">
        <w:rPr>
          <w:rFonts w:ascii="Times New Roman" w:hAnsi="Times New Roman"/>
          <w:szCs w:val="28"/>
          <w:lang w:val="uk-UA"/>
        </w:rPr>
        <w:t xml:space="preserve"> бюджет</w:t>
      </w:r>
      <w:r w:rsidR="00A9162D" w:rsidRPr="00FF0432">
        <w:rPr>
          <w:rFonts w:ascii="Times New Roman" w:hAnsi="Times New Roman"/>
          <w:szCs w:val="28"/>
          <w:lang w:val="uk-UA"/>
        </w:rPr>
        <w:t>ів</w:t>
      </w:r>
      <w:r w:rsidRPr="00FF0432">
        <w:rPr>
          <w:rFonts w:ascii="Times New Roman" w:hAnsi="Times New Roman"/>
          <w:szCs w:val="28"/>
          <w:lang w:val="uk-UA"/>
        </w:rPr>
        <w:t>, приватних інвестицій</w:t>
      </w:r>
      <w:r w:rsidR="00C83589">
        <w:rPr>
          <w:rFonts w:ascii="Times New Roman" w:hAnsi="Times New Roman"/>
          <w:szCs w:val="28"/>
          <w:lang w:val="uk-UA"/>
        </w:rPr>
        <w:t xml:space="preserve"> </w:t>
      </w:r>
      <w:r w:rsidRPr="00FF0432">
        <w:rPr>
          <w:rFonts w:ascii="Times New Roman" w:hAnsi="Times New Roman"/>
          <w:szCs w:val="28"/>
          <w:lang w:val="uk-UA"/>
        </w:rPr>
        <w:t xml:space="preserve">та технічної допомоги міжнародних організацій. </w:t>
      </w:r>
    </w:p>
    <w:p w14:paraId="41B3A3AE" w14:textId="54F43336" w:rsidR="007C6699" w:rsidRPr="00FF0432" w:rsidRDefault="007C6699" w:rsidP="000D78C1">
      <w:pPr>
        <w:pStyle w:val="a6"/>
        <w:spacing w:line="276" w:lineRule="auto"/>
        <w:ind w:firstLine="567"/>
        <w:rPr>
          <w:szCs w:val="28"/>
        </w:rPr>
      </w:pPr>
      <w:r w:rsidRPr="00FF0432">
        <w:rPr>
          <w:szCs w:val="28"/>
        </w:rPr>
        <w:t xml:space="preserve">Забезпечення виконання завдань та заходів </w:t>
      </w:r>
      <w:r w:rsidR="00C83589">
        <w:rPr>
          <w:szCs w:val="28"/>
        </w:rPr>
        <w:t>соціально-економічного розвитку</w:t>
      </w:r>
      <w:r w:rsidRPr="00FF0432">
        <w:rPr>
          <w:szCs w:val="28"/>
        </w:rPr>
        <w:t xml:space="preserve"> </w:t>
      </w:r>
      <w:r w:rsidR="00C83589">
        <w:rPr>
          <w:szCs w:val="28"/>
        </w:rPr>
        <w:t>здійснювалось</w:t>
      </w:r>
      <w:r w:rsidRPr="00FF0432">
        <w:rPr>
          <w:szCs w:val="28"/>
        </w:rPr>
        <w:t xml:space="preserve"> шляхом мобілізації зусиль та проведення спільної роботи </w:t>
      </w:r>
      <w:r w:rsidR="000B32E1" w:rsidRPr="00FF0432">
        <w:rPr>
          <w:szCs w:val="28"/>
        </w:rPr>
        <w:t xml:space="preserve">Бучанської міської ради, </w:t>
      </w:r>
      <w:r w:rsidRPr="00FF0432">
        <w:rPr>
          <w:szCs w:val="28"/>
        </w:rPr>
        <w:t xml:space="preserve"> Київської обласної </w:t>
      </w:r>
      <w:r w:rsidR="000B32E1" w:rsidRPr="00FF0432">
        <w:rPr>
          <w:szCs w:val="28"/>
        </w:rPr>
        <w:t>ради</w:t>
      </w:r>
      <w:r w:rsidRPr="00FF0432">
        <w:rPr>
          <w:szCs w:val="28"/>
        </w:rPr>
        <w:t xml:space="preserve"> разом з органами виконавчої влади </w:t>
      </w:r>
      <w:r w:rsidR="000B32E1" w:rsidRPr="00FF0432">
        <w:rPr>
          <w:szCs w:val="28"/>
        </w:rPr>
        <w:t xml:space="preserve">Київської </w:t>
      </w:r>
      <w:r w:rsidR="00C83589">
        <w:rPr>
          <w:szCs w:val="28"/>
        </w:rPr>
        <w:t>військової адміністрації</w:t>
      </w:r>
      <w:r w:rsidRPr="00FF0432">
        <w:rPr>
          <w:szCs w:val="28"/>
        </w:rPr>
        <w:t xml:space="preserve">, у співпраці з громадянами, юридичними особами та їх об'єднаннями, що забезпечить ефективне використання всіх наявних і залучених в </w:t>
      </w:r>
      <w:r w:rsidR="000B32E1" w:rsidRPr="00FF0432">
        <w:rPr>
          <w:szCs w:val="28"/>
        </w:rPr>
        <w:t>громаду</w:t>
      </w:r>
      <w:r w:rsidRPr="00FF0432">
        <w:rPr>
          <w:szCs w:val="28"/>
        </w:rPr>
        <w:t xml:space="preserve"> ресурсів.</w:t>
      </w:r>
    </w:p>
    <w:p w14:paraId="562FCC76" w14:textId="77777777" w:rsidR="00F468FD" w:rsidRPr="00FF0432" w:rsidRDefault="00F468FD" w:rsidP="00F468FD">
      <w:pPr>
        <w:widowControl w:val="0"/>
        <w:ind w:firstLine="567"/>
        <w:jc w:val="both"/>
        <w:rPr>
          <w:rFonts w:ascii="Times New Roman" w:hAnsi="Times New Roman"/>
          <w:szCs w:val="28"/>
          <w:lang w:val="uk-UA"/>
        </w:rPr>
      </w:pPr>
    </w:p>
    <w:p w14:paraId="6E7468F7" w14:textId="196E984C" w:rsidR="00103E00" w:rsidRPr="000D78C1" w:rsidRDefault="00103E00" w:rsidP="00C83589">
      <w:pPr>
        <w:pStyle w:val="af0"/>
        <w:widowControl w:val="0"/>
        <w:numPr>
          <w:ilvl w:val="0"/>
          <w:numId w:val="32"/>
        </w:numPr>
        <w:spacing w:line="276" w:lineRule="auto"/>
        <w:ind w:left="0" w:firstLine="567"/>
        <w:jc w:val="center"/>
        <w:rPr>
          <w:rFonts w:ascii="Times New Roman" w:hAnsi="Times New Roman"/>
          <w:b/>
          <w:sz w:val="32"/>
          <w:szCs w:val="32"/>
          <w:lang w:val="uk-UA"/>
        </w:rPr>
      </w:pPr>
      <w:bookmarkStart w:id="0" w:name="_Toc181179001"/>
      <w:bookmarkStart w:id="1" w:name="_Toc499288530"/>
      <w:bookmarkStart w:id="2" w:name="_Toc529780100"/>
      <w:bookmarkStart w:id="3" w:name="_Toc146815060"/>
      <w:r w:rsidRPr="000D78C1">
        <w:rPr>
          <w:rFonts w:ascii="Times New Roman" w:hAnsi="Times New Roman"/>
          <w:b/>
          <w:sz w:val="32"/>
          <w:szCs w:val="32"/>
          <w:lang w:val="uk-UA"/>
        </w:rPr>
        <w:t xml:space="preserve">Аналіз економічного і соціального розвитку </w:t>
      </w:r>
      <w:bookmarkEnd w:id="0"/>
      <w:r w:rsidRPr="000D78C1">
        <w:rPr>
          <w:rFonts w:ascii="Times New Roman" w:hAnsi="Times New Roman"/>
          <w:b/>
          <w:sz w:val="32"/>
          <w:szCs w:val="32"/>
          <w:lang w:val="uk-UA"/>
        </w:rPr>
        <w:t xml:space="preserve">громади </w:t>
      </w:r>
      <w:bookmarkStart w:id="4" w:name="_Toc24550460"/>
      <w:bookmarkStart w:id="5" w:name="_Toc24558274"/>
      <w:r w:rsidRPr="000D78C1">
        <w:rPr>
          <w:rFonts w:ascii="Times New Roman" w:hAnsi="Times New Roman"/>
          <w:b/>
          <w:sz w:val="32"/>
          <w:szCs w:val="32"/>
          <w:lang w:val="uk-UA"/>
        </w:rPr>
        <w:t xml:space="preserve">у </w:t>
      </w:r>
      <w:r w:rsidRPr="000D78C1">
        <w:rPr>
          <w:rFonts w:ascii="Times New Roman" w:hAnsi="Times New Roman"/>
          <w:b/>
          <w:sz w:val="32"/>
          <w:szCs w:val="32"/>
          <w:lang w:val="uk-UA"/>
        </w:rPr>
        <w:br/>
        <w:t>2023 році</w:t>
      </w:r>
      <w:bookmarkEnd w:id="1"/>
      <w:bookmarkEnd w:id="2"/>
      <w:bookmarkEnd w:id="3"/>
      <w:bookmarkEnd w:id="4"/>
      <w:bookmarkEnd w:id="5"/>
    </w:p>
    <w:p w14:paraId="6ACA099A" w14:textId="77777777" w:rsidR="00F468FD" w:rsidRPr="00FF0432" w:rsidRDefault="00F468FD" w:rsidP="00F468FD">
      <w:pPr>
        <w:widowControl w:val="0"/>
        <w:ind w:firstLine="567"/>
        <w:jc w:val="both"/>
        <w:rPr>
          <w:rFonts w:ascii="Times New Roman" w:hAnsi="Times New Roman"/>
          <w:b/>
          <w:szCs w:val="28"/>
          <w:lang w:val="uk-UA"/>
        </w:rPr>
      </w:pPr>
    </w:p>
    <w:p w14:paraId="364F926F" w14:textId="5D0B9040" w:rsidR="007E15A3" w:rsidRPr="00FF0432" w:rsidRDefault="007E15A3" w:rsidP="007C6699">
      <w:pPr>
        <w:widowControl w:val="0"/>
        <w:shd w:val="clear" w:color="auto" w:fill="92D050"/>
        <w:tabs>
          <w:tab w:val="center" w:pos="4820"/>
          <w:tab w:val="right" w:pos="9641"/>
        </w:tabs>
        <w:overflowPunct/>
        <w:snapToGrid w:val="0"/>
        <w:ind w:firstLine="567"/>
        <w:jc w:val="both"/>
        <w:textAlignment w:val="auto"/>
        <w:rPr>
          <w:rFonts w:ascii="Times New Roman" w:hAnsi="Times New Roman"/>
          <w:b/>
          <w:szCs w:val="28"/>
          <w:lang w:val="uk-UA"/>
        </w:rPr>
      </w:pPr>
      <w:r w:rsidRPr="00FF0432">
        <w:rPr>
          <w:rFonts w:ascii="Times New Roman" w:hAnsi="Times New Roman"/>
          <w:b/>
          <w:szCs w:val="28"/>
          <w:lang w:val="uk-UA"/>
        </w:rPr>
        <w:t>1</w:t>
      </w:r>
      <w:r w:rsidR="00C83589">
        <w:rPr>
          <w:rFonts w:ascii="Times New Roman" w:hAnsi="Times New Roman"/>
          <w:b/>
          <w:szCs w:val="28"/>
          <w:lang w:val="uk-UA"/>
        </w:rPr>
        <w:t>.1</w:t>
      </w:r>
      <w:r w:rsidRPr="00FF0432">
        <w:rPr>
          <w:rFonts w:ascii="Times New Roman" w:hAnsi="Times New Roman"/>
          <w:b/>
          <w:szCs w:val="28"/>
          <w:lang w:val="uk-UA"/>
        </w:rPr>
        <w:t>.</w:t>
      </w:r>
      <w:r w:rsidR="00B0126D" w:rsidRPr="00FF0432">
        <w:rPr>
          <w:rFonts w:ascii="Times New Roman" w:hAnsi="Times New Roman"/>
          <w:b/>
          <w:sz w:val="24"/>
          <w:szCs w:val="24"/>
          <w:lang w:val="uk-UA"/>
        </w:rPr>
        <w:t xml:space="preserve"> </w:t>
      </w:r>
      <w:r w:rsidR="00C83589">
        <w:rPr>
          <w:rFonts w:ascii="Times New Roman" w:hAnsi="Times New Roman"/>
          <w:b/>
          <w:sz w:val="24"/>
          <w:szCs w:val="24"/>
          <w:lang w:val="uk-UA"/>
        </w:rPr>
        <w:t xml:space="preserve"> </w:t>
      </w:r>
      <w:r w:rsidR="006D5B09">
        <w:rPr>
          <w:rFonts w:ascii="Times New Roman" w:hAnsi="Times New Roman"/>
          <w:b/>
          <w:bCs/>
          <w:szCs w:val="28"/>
          <w:lang w:val="uk-UA"/>
        </w:rPr>
        <w:t>Демографічна ситуація, людський капітал</w:t>
      </w:r>
    </w:p>
    <w:p w14:paraId="25B18138" w14:textId="77777777" w:rsidR="007768BC" w:rsidRDefault="007768B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4F6B9CA2" w14:textId="21BDCA2A" w:rsidR="00214CF3" w:rsidRDefault="00214CF3" w:rsidP="00214CF3">
      <w:pPr>
        <w:spacing w:line="276" w:lineRule="auto"/>
        <w:ind w:firstLine="567"/>
        <w:jc w:val="both"/>
        <w:rPr>
          <w:rFonts w:ascii="Times New Roman" w:hAnsi="Times New Roman"/>
          <w:lang w:val="uk-UA"/>
        </w:rPr>
      </w:pPr>
      <w:r>
        <w:rPr>
          <w:rFonts w:ascii="Times New Roman" w:hAnsi="Times New Roman"/>
          <w:lang w:val="uk-UA"/>
        </w:rPr>
        <w:t>В</w:t>
      </w:r>
      <w:r w:rsidRPr="00FF0432">
        <w:rPr>
          <w:rFonts w:ascii="Times New Roman" w:hAnsi="Times New Roman"/>
          <w:lang w:val="uk-UA"/>
        </w:rPr>
        <w:t xml:space="preserve">раховуючи відсутність </w:t>
      </w:r>
      <w:r>
        <w:rPr>
          <w:rFonts w:ascii="Times New Roman" w:hAnsi="Times New Roman"/>
          <w:lang w:val="uk-UA"/>
        </w:rPr>
        <w:t xml:space="preserve">офіційних </w:t>
      </w:r>
      <w:r w:rsidRPr="00FF0432">
        <w:rPr>
          <w:rFonts w:ascii="Times New Roman" w:hAnsi="Times New Roman"/>
          <w:lang w:val="uk-UA"/>
        </w:rPr>
        <w:t xml:space="preserve">статистичних показників </w:t>
      </w:r>
      <w:r>
        <w:rPr>
          <w:rFonts w:ascii="Times New Roman" w:hAnsi="Times New Roman"/>
          <w:lang w:val="uk-UA"/>
        </w:rPr>
        <w:t xml:space="preserve">по кількості населення громади за 2022-2023 роки </w:t>
      </w:r>
      <w:r w:rsidRPr="00FF0432">
        <w:rPr>
          <w:rFonts w:ascii="Times New Roman" w:hAnsi="Times New Roman"/>
          <w:lang w:val="uk-UA"/>
        </w:rPr>
        <w:t xml:space="preserve">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w:t>
      </w:r>
      <w:r>
        <w:rPr>
          <w:rFonts w:ascii="Times New Roman" w:hAnsi="Times New Roman"/>
          <w:lang w:val="uk-UA"/>
        </w:rPr>
        <w:t xml:space="preserve">тому відповідно до Постанови Кабінету Міністрів України від 07.02.2022 </w:t>
      </w:r>
      <w:r>
        <w:rPr>
          <w:rFonts w:ascii="Times New Roman" w:hAnsi="Times New Roman"/>
          <w:lang w:val="uk-UA"/>
        </w:rPr>
        <w:lastRenderedPageBreak/>
        <w:t xml:space="preserve">року № 265 «Деякі питання </w:t>
      </w:r>
      <w:r w:rsidR="00AC1A69">
        <w:rPr>
          <w:rFonts w:ascii="Times New Roman" w:hAnsi="Times New Roman"/>
          <w:lang w:val="uk-UA"/>
        </w:rPr>
        <w:t xml:space="preserve">декларування та реєстрації місця проживання та ведення реєстрів територіальних громад» в громаді з 2021 року ведеться реєстр Бучанської міської територіальної громади. </w:t>
      </w:r>
    </w:p>
    <w:p w14:paraId="1EE783CB" w14:textId="6547F642" w:rsidR="00214CF3" w:rsidRDefault="00AC1A69" w:rsidP="00297242">
      <w:pPr>
        <w:spacing w:line="276" w:lineRule="auto"/>
        <w:ind w:firstLine="567"/>
        <w:jc w:val="both"/>
        <w:rPr>
          <w:rFonts w:ascii="Times New Roman" w:hAnsi="Times New Roman"/>
          <w:lang w:val="uk-UA"/>
        </w:rPr>
      </w:pPr>
      <w:r>
        <w:rPr>
          <w:rFonts w:ascii="Times New Roman" w:hAnsi="Times New Roman"/>
          <w:lang w:val="uk-UA"/>
        </w:rPr>
        <w:t>Станом на 15.12.2023 року в громаді зареєстровано 55281 особа</w:t>
      </w:r>
      <w:r w:rsidR="00297242">
        <w:rPr>
          <w:rFonts w:ascii="Times New Roman" w:hAnsi="Times New Roman"/>
          <w:lang w:val="uk-UA"/>
        </w:rPr>
        <w:t xml:space="preserve"> (чоловіків – 19078 осіб, жінок  25870 осіб), в тому числі дітей віком до 14 років 7562 особи та 14-18 років 2771 особи</w:t>
      </w:r>
      <w:r>
        <w:rPr>
          <w:rFonts w:ascii="Times New Roman" w:hAnsi="Times New Roman"/>
          <w:lang w:val="uk-UA"/>
        </w:rPr>
        <w:t xml:space="preserve">, що складає 94,38 % </w:t>
      </w:r>
      <w:r w:rsidR="00297242">
        <w:rPr>
          <w:rFonts w:ascii="Times New Roman" w:hAnsi="Times New Roman"/>
          <w:lang w:val="uk-UA"/>
        </w:rPr>
        <w:t xml:space="preserve">від </w:t>
      </w:r>
      <w:r>
        <w:rPr>
          <w:rFonts w:ascii="Times New Roman" w:hAnsi="Times New Roman"/>
          <w:lang w:val="uk-UA"/>
        </w:rPr>
        <w:t xml:space="preserve">офіційного показника чисельності населення  Головного управління статистики </w:t>
      </w:r>
      <w:r w:rsidR="00297242">
        <w:rPr>
          <w:rFonts w:ascii="Times New Roman" w:hAnsi="Times New Roman"/>
          <w:lang w:val="uk-UA"/>
        </w:rPr>
        <w:t xml:space="preserve">в Київській області </w:t>
      </w:r>
      <w:r>
        <w:rPr>
          <w:rFonts w:ascii="Times New Roman" w:hAnsi="Times New Roman"/>
          <w:lang w:val="uk-UA"/>
        </w:rPr>
        <w:t>на 01.01.2022 року</w:t>
      </w:r>
      <w:r w:rsidR="00297242">
        <w:rPr>
          <w:rFonts w:ascii="Times New Roman" w:hAnsi="Times New Roman"/>
          <w:lang w:val="uk-UA"/>
        </w:rPr>
        <w:t>.</w:t>
      </w:r>
    </w:p>
    <w:p w14:paraId="03A366B4" w14:textId="03DF3968" w:rsidR="00297242" w:rsidRDefault="00297242" w:rsidP="00297242">
      <w:pPr>
        <w:spacing w:line="276" w:lineRule="auto"/>
        <w:ind w:firstLine="567"/>
        <w:jc w:val="both"/>
        <w:rPr>
          <w:rFonts w:ascii="Times New Roman" w:hAnsi="Times New Roman"/>
          <w:lang w:val="uk-UA"/>
        </w:rPr>
      </w:pPr>
      <w:r>
        <w:rPr>
          <w:rFonts w:ascii="Times New Roman" w:hAnsi="Times New Roman"/>
          <w:lang w:val="uk-UA"/>
        </w:rPr>
        <w:t>На 01.12.2023 року в Управлінні соціальної політики Бучанської міської рад</w:t>
      </w:r>
      <w:r w:rsidR="005C113D">
        <w:rPr>
          <w:rFonts w:ascii="Times New Roman" w:hAnsi="Times New Roman"/>
          <w:lang w:val="uk-UA"/>
        </w:rPr>
        <w:t>и</w:t>
      </w:r>
      <w:r>
        <w:rPr>
          <w:rFonts w:ascii="Times New Roman" w:hAnsi="Times New Roman"/>
          <w:lang w:val="uk-UA"/>
        </w:rPr>
        <w:t xml:space="preserve"> на території громади зареєстровано 9 965 внутрішньо переміщених осіб, з них чоловіків 4181 особи та жінки 5784 особи, в тому числі дітей до 18 років 2262 особи, осіб працездатного віку 4643 особи, пенсіонерів 2201 особи.</w:t>
      </w:r>
      <w:bookmarkStart w:id="6" w:name="_GoBack"/>
      <w:bookmarkEnd w:id="6"/>
    </w:p>
    <w:p w14:paraId="4D25DFEF" w14:textId="56F7B1FB" w:rsidR="006227F9" w:rsidRDefault="006227F9" w:rsidP="00297242">
      <w:pPr>
        <w:spacing w:line="276" w:lineRule="auto"/>
        <w:ind w:firstLine="567"/>
        <w:jc w:val="both"/>
        <w:rPr>
          <w:rFonts w:ascii="Times New Roman" w:hAnsi="Times New Roman"/>
          <w:lang w:val="uk-UA"/>
        </w:rPr>
      </w:pPr>
      <w:r>
        <w:rPr>
          <w:rFonts w:ascii="Times New Roman" w:hAnsi="Times New Roman"/>
          <w:lang w:val="uk-UA"/>
        </w:rPr>
        <w:t>Підсумовуючи вищезазначене загальна чисельність населення, враховуючи дані реєстру громади та кількості ВПО, на 01.12.2023 року слала 65 246 осіб</w:t>
      </w:r>
      <w:r w:rsidR="005C113D">
        <w:rPr>
          <w:rFonts w:ascii="Times New Roman" w:hAnsi="Times New Roman"/>
          <w:lang w:val="uk-UA"/>
        </w:rPr>
        <w:t xml:space="preserve"> (чоловіків 23 </w:t>
      </w:r>
      <w:r w:rsidR="00DF7F2A">
        <w:rPr>
          <w:rFonts w:ascii="Times New Roman" w:hAnsi="Times New Roman"/>
          <w:lang w:val="uk-UA"/>
        </w:rPr>
        <w:t>259</w:t>
      </w:r>
      <w:r w:rsidR="005C113D">
        <w:rPr>
          <w:rFonts w:ascii="Times New Roman" w:hAnsi="Times New Roman"/>
          <w:lang w:val="uk-UA"/>
        </w:rPr>
        <w:t xml:space="preserve"> осіб, жінок </w:t>
      </w:r>
      <w:r w:rsidR="00DF7F2A">
        <w:rPr>
          <w:rFonts w:ascii="Times New Roman" w:hAnsi="Times New Roman"/>
          <w:lang w:val="uk-UA"/>
        </w:rPr>
        <w:t>31654 особи)</w:t>
      </w:r>
      <w:r>
        <w:rPr>
          <w:rFonts w:ascii="Times New Roman" w:hAnsi="Times New Roman"/>
          <w:lang w:val="uk-UA"/>
        </w:rPr>
        <w:t>.</w:t>
      </w:r>
    </w:p>
    <w:p w14:paraId="27AA72A1" w14:textId="1708999B" w:rsidR="00297242" w:rsidRPr="00297242" w:rsidRDefault="00FA22F1" w:rsidP="00FA22F1">
      <w:pPr>
        <w:spacing w:line="276" w:lineRule="auto"/>
        <w:ind w:firstLine="567"/>
        <w:jc w:val="center"/>
        <w:rPr>
          <w:rFonts w:ascii="Times New Roman" w:hAnsi="Times New Roman"/>
          <w:lang w:val="uk-UA"/>
        </w:rPr>
      </w:pPr>
      <w:r>
        <w:rPr>
          <w:noProof/>
          <w:lang w:val="uk-UA" w:eastAsia="uk-UA"/>
        </w:rPr>
        <w:drawing>
          <wp:inline distT="0" distB="0" distL="0" distR="0" wp14:anchorId="5911F10F" wp14:editId="16F5B730">
            <wp:extent cx="4499161" cy="5868238"/>
            <wp:effectExtent l="0" t="0" r="0" b="0"/>
            <wp:docPr id="1004047319" name="Рисунок 2" descr="Зображення, що містить текст, знімок екрана, схема, ряд&#10;&#10;Автоматично згенерований опис">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F24A23-5809-421A-A588-6EEFDDC5FB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47319" name="Рисунок 2" descr="Зображення, що містить текст, знімок екрана, схема, ряд&#10;&#10;Автоматично згенерований опис">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F24A23-5809-421A-A588-6EEFDDC5FB1E}"/>
                        </a:ext>
                      </a:extLst>
                    </pic:cNvPr>
                    <pic:cNvPicPr>
                      <a:picLocks noChangeAspect="1"/>
                    </pic:cNvPicPr>
                  </pic:nvPicPr>
                  <pic:blipFill>
                    <a:blip r:embed="rId8"/>
                    <a:stretch>
                      <a:fillRect/>
                    </a:stretch>
                  </pic:blipFill>
                  <pic:spPr>
                    <a:xfrm>
                      <a:off x="0" y="0"/>
                      <a:ext cx="4532335" cy="5911507"/>
                    </a:xfrm>
                    <a:prstGeom prst="rect">
                      <a:avLst/>
                    </a:prstGeom>
                  </pic:spPr>
                </pic:pic>
              </a:graphicData>
            </a:graphic>
          </wp:inline>
        </w:drawing>
      </w:r>
    </w:p>
    <w:p w14:paraId="08B43C9A" w14:textId="77777777" w:rsidR="00884001" w:rsidRDefault="00884001" w:rsidP="00884001">
      <w:pPr>
        <w:spacing w:line="276" w:lineRule="auto"/>
        <w:ind w:firstLine="567"/>
        <w:jc w:val="both"/>
        <w:rPr>
          <w:rFonts w:ascii="Times New Roman" w:hAnsi="Times New Roman"/>
          <w:lang w:val="uk-UA"/>
        </w:rPr>
      </w:pPr>
      <w:r>
        <w:rPr>
          <w:rFonts w:ascii="Times New Roman" w:hAnsi="Times New Roman"/>
          <w:lang w:val="uk-UA"/>
        </w:rPr>
        <w:lastRenderedPageBreak/>
        <w:t>Відповідно до відкритої офіційної статистики Національної служби здоров’я України на території Бучанської міської територіальної громади на 01.10.2023 року заключено 65 210 декларацій, на основі цих даних сформовано статево-вікова структура населення громади, яка представлена на діаграмі.</w:t>
      </w:r>
    </w:p>
    <w:p w14:paraId="53F0D5C9" w14:textId="2235E9AA" w:rsidR="00FA22F1"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Pr>
          <w:rFonts w:ascii="Times New Roman" w:hAnsi="Times New Roman"/>
          <w:szCs w:val="28"/>
          <w:lang w:val="uk-UA"/>
        </w:rPr>
        <w:t xml:space="preserve">У відсотковому відношенні до загальної кількості </w:t>
      </w:r>
      <w:r w:rsidR="00C83589">
        <w:rPr>
          <w:rFonts w:ascii="Times New Roman" w:hAnsi="Times New Roman"/>
          <w:szCs w:val="28"/>
          <w:lang w:val="uk-UA"/>
        </w:rPr>
        <w:t xml:space="preserve">населення </w:t>
      </w:r>
      <w:r>
        <w:rPr>
          <w:rFonts w:ascii="Times New Roman" w:hAnsi="Times New Roman"/>
          <w:szCs w:val="28"/>
          <w:lang w:val="uk-UA"/>
        </w:rPr>
        <w:t>в громаді зареєстровано 45% чоловіків та 55% жінок.</w:t>
      </w:r>
    </w:p>
    <w:p w14:paraId="103B6968" w14:textId="6F226B99" w:rsidR="001A5804"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r>
        <w:rPr>
          <w:rFonts w:ascii="Times New Roman" w:hAnsi="Times New Roman"/>
          <w:szCs w:val="28"/>
          <w:lang w:val="uk-UA"/>
        </w:rPr>
        <w:t>.</w:t>
      </w:r>
    </w:p>
    <w:tbl>
      <w:tblPr>
        <w:tblStyle w:val="af"/>
        <w:tblW w:w="0" w:type="auto"/>
        <w:tblLook w:val="04A0" w:firstRow="1" w:lastRow="0" w:firstColumn="1" w:lastColumn="0" w:noHBand="0" w:noVBand="1"/>
      </w:tblPr>
      <w:tblGrid>
        <w:gridCol w:w="4191"/>
        <w:gridCol w:w="5579"/>
      </w:tblGrid>
      <w:tr w:rsidR="001A5804" w14:paraId="405D5281" w14:textId="77777777" w:rsidTr="003B044C">
        <w:tc>
          <w:tcPr>
            <w:tcW w:w="5166" w:type="dxa"/>
          </w:tcPr>
          <w:p w14:paraId="5CF63068" w14:textId="55263E99" w:rsidR="001A5804" w:rsidRPr="00035B9C" w:rsidRDefault="003B044C" w:rsidP="00035B9C">
            <w:pPr>
              <w:widowControl w:val="0"/>
              <w:tabs>
                <w:tab w:val="center" w:pos="4820"/>
                <w:tab w:val="right" w:pos="9641"/>
              </w:tabs>
              <w:overflowPunct/>
              <w:snapToGrid w:val="0"/>
              <w:jc w:val="center"/>
              <w:textAlignment w:val="auto"/>
              <w:rPr>
                <w:rFonts w:ascii="Times New Roman" w:hAnsi="Times New Roman"/>
                <w:b/>
                <w:bCs/>
                <w:szCs w:val="28"/>
                <w:lang w:val="uk-UA"/>
              </w:rPr>
            </w:pPr>
            <w:r w:rsidRPr="00035B9C">
              <w:rPr>
                <w:rFonts w:ascii="Times New Roman" w:hAnsi="Times New Roman"/>
                <w:b/>
                <w:bCs/>
                <w:szCs w:val="28"/>
                <w:lang w:val="uk-UA"/>
              </w:rPr>
              <w:t>Частка н</w:t>
            </w:r>
            <w:r w:rsidR="001A5804" w:rsidRPr="00035B9C">
              <w:rPr>
                <w:rFonts w:ascii="Times New Roman" w:hAnsi="Times New Roman"/>
                <w:b/>
                <w:bCs/>
                <w:szCs w:val="28"/>
                <w:lang w:val="uk-UA"/>
              </w:rPr>
              <w:t>аселення громади  розрізі вікових груп</w:t>
            </w:r>
          </w:p>
        </w:tc>
        <w:tc>
          <w:tcPr>
            <w:tcW w:w="4604" w:type="dxa"/>
          </w:tcPr>
          <w:p w14:paraId="772FB1C8" w14:textId="6D3B6ECC" w:rsidR="003B044C" w:rsidRPr="00035B9C" w:rsidRDefault="003B044C" w:rsidP="00035B9C">
            <w:pPr>
              <w:widowControl w:val="0"/>
              <w:tabs>
                <w:tab w:val="center" w:pos="4820"/>
                <w:tab w:val="right" w:pos="9641"/>
              </w:tabs>
              <w:overflowPunct/>
              <w:snapToGrid w:val="0"/>
              <w:ind w:firstLine="567"/>
              <w:jc w:val="center"/>
              <w:textAlignment w:val="auto"/>
              <w:rPr>
                <w:rFonts w:ascii="Times New Roman" w:hAnsi="Times New Roman"/>
                <w:b/>
                <w:bCs/>
                <w:szCs w:val="28"/>
                <w:lang w:val="uk-UA"/>
              </w:rPr>
            </w:pPr>
            <w:r w:rsidRPr="00035B9C">
              <w:rPr>
                <w:rFonts w:ascii="Times New Roman" w:hAnsi="Times New Roman"/>
                <w:b/>
                <w:bCs/>
                <w:szCs w:val="28"/>
                <w:lang w:val="uk-UA"/>
              </w:rPr>
              <w:t>Частка населення громади у розрізі населених пунктів</w:t>
            </w:r>
          </w:p>
          <w:p w14:paraId="6BABFEDD" w14:textId="77777777" w:rsidR="001A5804" w:rsidRDefault="001A5804" w:rsidP="008F6150">
            <w:pPr>
              <w:widowControl w:val="0"/>
              <w:tabs>
                <w:tab w:val="center" w:pos="4820"/>
                <w:tab w:val="right" w:pos="9641"/>
              </w:tabs>
              <w:overflowPunct/>
              <w:snapToGrid w:val="0"/>
              <w:jc w:val="both"/>
              <w:textAlignment w:val="auto"/>
              <w:rPr>
                <w:rFonts w:ascii="Times New Roman" w:hAnsi="Times New Roman"/>
                <w:szCs w:val="28"/>
                <w:lang w:val="uk-UA"/>
              </w:rPr>
            </w:pPr>
          </w:p>
        </w:tc>
      </w:tr>
      <w:tr w:rsidR="001A5804" w14:paraId="14441345" w14:textId="77777777" w:rsidTr="003B044C">
        <w:tc>
          <w:tcPr>
            <w:tcW w:w="5166" w:type="dxa"/>
          </w:tcPr>
          <w:p w14:paraId="57330032" w14:textId="74FD4D2B" w:rsidR="001A5804"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Pr>
                <w:noProof/>
                <w:lang w:val="uk-UA" w:eastAsia="uk-UA"/>
              </w:rPr>
              <w:drawing>
                <wp:inline distT="0" distB="0" distL="0" distR="0" wp14:anchorId="348668CD" wp14:editId="5CBD40E4">
                  <wp:extent cx="3154680" cy="3074314"/>
                  <wp:effectExtent l="0" t="0" r="7620" b="12065"/>
                  <wp:docPr id="1800665932"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D663689-AE95-4289-8F00-2C282DD5AA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604" w:type="dxa"/>
          </w:tcPr>
          <w:p w14:paraId="5A9B5621" w14:textId="10A00471" w:rsidR="001A5804" w:rsidRDefault="003B044C" w:rsidP="008F6150">
            <w:pPr>
              <w:widowControl w:val="0"/>
              <w:tabs>
                <w:tab w:val="center" w:pos="4820"/>
                <w:tab w:val="right" w:pos="9641"/>
              </w:tabs>
              <w:overflowPunct/>
              <w:snapToGrid w:val="0"/>
              <w:jc w:val="both"/>
              <w:textAlignment w:val="auto"/>
              <w:rPr>
                <w:rFonts w:ascii="Times New Roman" w:hAnsi="Times New Roman"/>
                <w:szCs w:val="28"/>
                <w:lang w:val="uk-UA"/>
              </w:rPr>
            </w:pPr>
            <w:r>
              <w:rPr>
                <w:noProof/>
                <w:lang w:val="uk-UA" w:eastAsia="uk-UA"/>
              </w:rPr>
              <w:drawing>
                <wp:inline distT="0" distB="0" distL="0" distR="0" wp14:anchorId="65D70F42" wp14:editId="714C2B0A">
                  <wp:extent cx="4267200" cy="2882900"/>
                  <wp:effectExtent l="0" t="0" r="0" b="12700"/>
                  <wp:docPr id="1876859174" name="Діагра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6081D80-70F5-439E-BA90-02FE84A681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47DC76EA" w14:textId="7B33A667" w:rsidR="001A5804" w:rsidRDefault="001A5804"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1462B84" w14:textId="77777777" w:rsidR="003B044C" w:rsidRDefault="003B044C"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44C9276" w14:textId="26E64C56" w:rsidR="006D5B09" w:rsidRPr="00FF0432" w:rsidRDefault="00C83589" w:rsidP="006D5B09">
      <w:pPr>
        <w:widowControl w:val="0"/>
        <w:shd w:val="clear" w:color="auto" w:fill="92D050"/>
        <w:tabs>
          <w:tab w:val="center" w:pos="4820"/>
          <w:tab w:val="right" w:pos="9641"/>
        </w:tabs>
        <w:overflowPunct/>
        <w:snapToGrid w:val="0"/>
        <w:ind w:firstLine="567"/>
        <w:jc w:val="both"/>
        <w:textAlignment w:val="auto"/>
        <w:rPr>
          <w:rFonts w:ascii="Times New Roman" w:hAnsi="Times New Roman"/>
          <w:b/>
          <w:szCs w:val="28"/>
          <w:lang w:val="uk-UA"/>
        </w:rPr>
      </w:pPr>
      <w:r>
        <w:rPr>
          <w:rFonts w:ascii="Times New Roman" w:hAnsi="Times New Roman"/>
          <w:b/>
          <w:szCs w:val="28"/>
          <w:lang w:val="uk-UA"/>
        </w:rPr>
        <w:t>1.</w:t>
      </w:r>
      <w:r w:rsidR="00035B9C">
        <w:rPr>
          <w:rFonts w:ascii="Times New Roman" w:hAnsi="Times New Roman"/>
          <w:b/>
          <w:szCs w:val="28"/>
          <w:lang w:val="uk-UA"/>
        </w:rPr>
        <w:t>2</w:t>
      </w:r>
      <w:r w:rsidR="006D5B09" w:rsidRPr="00FF0432">
        <w:rPr>
          <w:rFonts w:ascii="Times New Roman" w:hAnsi="Times New Roman"/>
          <w:b/>
          <w:szCs w:val="28"/>
          <w:lang w:val="uk-UA"/>
        </w:rPr>
        <w:t>.</w:t>
      </w:r>
      <w:r w:rsidR="006D5B09" w:rsidRPr="00FF0432">
        <w:rPr>
          <w:rFonts w:ascii="Times New Roman" w:hAnsi="Times New Roman"/>
          <w:b/>
          <w:sz w:val="24"/>
          <w:szCs w:val="24"/>
          <w:lang w:val="uk-UA"/>
        </w:rPr>
        <w:t xml:space="preserve"> </w:t>
      </w:r>
      <w:r w:rsidR="006D5B09" w:rsidRPr="00FF0432">
        <w:rPr>
          <w:rFonts w:ascii="Times New Roman" w:hAnsi="Times New Roman"/>
          <w:b/>
          <w:bCs/>
          <w:szCs w:val="28"/>
          <w:lang w:val="uk-UA"/>
        </w:rPr>
        <w:t>Безпека життєдіяльності та цивільний захист</w:t>
      </w:r>
    </w:p>
    <w:p w14:paraId="740C6F4F" w14:textId="77777777" w:rsidR="006D5B09" w:rsidRPr="00FF0432" w:rsidRDefault="006D5B09"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25B71378" w14:textId="0F740E1E" w:rsidR="00F67F3D" w:rsidRPr="00FF0432" w:rsidRDefault="00EF7CC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w:t>
      </w:r>
      <w:r w:rsidR="00951175" w:rsidRPr="00FF0432">
        <w:rPr>
          <w:rFonts w:ascii="Times New Roman" w:hAnsi="Times New Roman"/>
          <w:szCs w:val="28"/>
          <w:lang w:val="uk-UA"/>
        </w:rPr>
        <w:t>ріори</w:t>
      </w:r>
      <w:r w:rsidR="00EC4D92" w:rsidRPr="00FF0432">
        <w:rPr>
          <w:rFonts w:ascii="Times New Roman" w:hAnsi="Times New Roman"/>
          <w:szCs w:val="28"/>
          <w:lang w:val="uk-UA"/>
        </w:rPr>
        <w:t>тетним напрямком соц</w:t>
      </w:r>
      <w:r w:rsidR="00951175" w:rsidRPr="00FF0432">
        <w:rPr>
          <w:rFonts w:ascii="Times New Roman" w:hAnsi="Times New Roman"/>
          <w:szCs w:val="28"/>
          <w:lang w:val="uk-UA"/>
        </w:rPr>
        <w:t>і</w:t>
      </w:r>
      <w:r w:rsidR="00EC4D92" w:rsidRPr="00FF0432">
        <w:rPr>
          <w:rFonts w:ascii="Times New Roman" w:hAnsi="Times New Roman"/>
          <w:szCs w:val="28"/>
          <w:lang w:val="uk-UA"/>
        </w:rPr>
        <w:t xml:space="preserve">ально-економічного розвитку </w:t>
      </w:r>
      <w:r w:rsidR="00951175" w:rsidRPr="00FF0432">
        <w:rPr>
          <w:rFonts w:ascii="Times New Roman" w:hAnsi="Times New Roman"/>
          <w:szCs w:val="28"/>
          <w:lang w:val="uk-UA"/>
        </w:rPr>
        <w:t>Бучанської міської територіальної громади</w:t>
      </w:r>
      <w:r w:rsidRPr="00FF0432">
        <w:rPr>
          <w:rFonts w:ascii="Times New Roman" w:hAnsi="Times New Roman"/>
          <w:szCs w:val="28"/>
          <w:lang w:val="uk-UA"/>
        </w:rPr>
        <w:t xml:space="preserve"> </w:t>
      </w:r>
      <w:r w:rsidR="00422B6E" w:rsidRPr="00FF0432">
        <w:rPr>
          <w:rFonts w:ascii="Times New Roman" w:hAnsi="Times New Roman"/>
          <w:szCs w:val="28"/>
          <w:lang w:val="uk-UA"/>
        </w:rPr>
        <w:t>у 2023 році</w:t>
      </w:r>
      <w:r w:rsidRPr="00FF0432">
        <w:rPr>
          <w:rFonts w:ascii="Times New Roman" w:hAnsi="Times New Roman"/>
          <w:szCs w:val="28"/>
          <w:lang w:val="uk-UA"/>
        </w:rPr>
        <w:t xml:space="preserve"> є</w:t>
      </w:r>
      <w:r w:rsidR="00951175" w:rsidRPr="00FF0432">
        <w:rPr>
          <w:rFonts w:ascii="Times New Roman" w:hAnsi="Times New Roman"/>
          <w:szCs w:val="28"/>
          <w:lang w:val="uk-UA"/>
        </w:rPr>
        <w:t xml:space="preserve"> створення умов для безпечної життєдіяльності населення</w:t>
      </w:r>
      <w:r w:rsidR="003742A9" w:rsidRPr="00FF0432">
        <w:rPr>
          <w:rFonts w:ascii="Times New Roman" w:hAnsi="Times New Roman"/>
          <w:szCs w:val="28"/>
          <w:lang w:val="uk-UA"/>
        </w:rPr>
        <w:t>,</w:t>
      </w:r>
      <w:r w:rsidR="00810BD9" w:rsidRPr="00FF0432">
        <w:rPr>
          <w:rFonts w:ascii="Times New Roman" w:hAnsi="Times New Roman"/>
          <w:szCs w:val="28"/>
          <w:lang w:val="uk-UA"/>
        </w:rPr>
        <w:t xml:space="preserve"> здійснення заходів цивільного захисту, забезпечення оборони, громадської безпеки</w:t>
      </w:r>
      <w:r w:rsidR="003742A9" w:rsidRPr="00FF0432">
        <w:rPr>
          <w:rFonts w:ascii="Times New Roman" w:hAnsi="Times New Roman"/>
          <w:szCs w:val="28"/>
          <w:lang w:val="uk-UA"/>
        </w:rPr>
        <w:t xml:space="preserve"> та запобігання надзвичайним ситуаціям внаслідок збройної агресії. З</w:t>
      </w:r>
      <w:r w:rsidR="00C301F3" w:rsidRPr="00FF0432">
        <w:rPr>
          <w:rFonts w:ascii="Times New Roman" w:hAnsi="Times New Roman"/>
          <w:szCs w:val="28"/>
          <w:lang w:val="uk-UA"/>
        </w:rPr>
        <w:t xml:space="preserve"> цією метою протягом звітного періоду реалізувались заходи місцевої програми «Цільова</w:t>
      </w:r>
      <w:r w:rsidR="008F6150" w:rsidRPr="00FF0432">
        <w:rPr>
          <w:rFonts w:ascii="Times New Roman" w:hAnsi="Times New Roman"/>
          <w:szCs w:val="28"/>
          <w:lang w:val="uk-UA"/>
        </w:rPr>
        <w:t xml:space="preserve"> програм</w:t>
      </w:r>
      <w:r w:rsidR="00C301F3" w:rsidRPr="00FF0432">
        <w:rPr>
          <w:rFonts w:ascii="Times New Roman" w:hAnsi="Times New Roman"/>
          <w:szCs w:val="28"/>
          <w:lang w:val="uk-UA"/>
        </w:rPr>
        <w:t>а</w:t>
      </w:r>
      <w:r w:rsidR="008F6150" w:rsidRPr="00FF0432">
        <w:rPr>
          <w:rFonts w:ascii="Times New Roman" w:hAnsi="Times New Roman"/>
          <w:szCs w:val="28"/>
          <w:lang w:val="uk-UA"/>
        </w:rPr>
        <w:t xml:space="preserve">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00942A5F" w:rsidRPr="00FF0432">
        <w:rPr>
          <w:rFonts w:ascii="Times New Roman" w:hAnsi="Times New Roman"/>
          <w:szCs w:val="28"/>
          <w:lang w:val="uk-UA"/>
        </w:rPr>
        <w:t>затвердженої рішенням Бучанської міської ради від 25.11.2021 №</w:t>
      </w:r>
      <w:r w:rsidR="00CA7E01" w:rsidRPr="00FF0432">
        <w:rPr>
          <w:rFonts w:ascii="Times New Roman" w:hAnsi="Times New Roman"/>
          <w:szCs w:val="28"/>
          <w:lang w:val="uk-UA"/>
        </w:rPr>
        <w:t xml:space="preserve"> 2395-23-VII</w:t>
      </w:r>
      <w:r w:rsidR="004B3D74" w:rsidRPr="00FF0432">
        <w:rPr>
          <w:rFonts w:ascii="Times New Roman" w:hAnsi="Times New Roman"/>
          <w:szCs w:val="28"/>
          <w:lang w:val="uk-UA"/>
        </w:rPr>
        <w:t>.</w:t>
      </w:r>
    </w:p>
    <w:p w14:paraId="71941632" w14:textId="1355AE51" w:rsidR="001D73D4" w:rsidRPr="00FF0432" w:rsidRDefault="00F67F3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w:t>
      </w:r>
      <w:r w:rsidR="00942A5F" w:rsidRPr="00FF0432">
        <w:rPr>
          <w:rFonts w:ascii="Times New Roman" w:hAnsi="Times New Roman"/>
          <w:szCs w:val="28"/>
          <w:lang w:val="uk-UA"/>
        </w:rPr>
        <w:t xml:space="preserve"> </w:t>
      </w:r>
      <w:r w:rsidR="003742A9" w:rsidRPr="00FF0432">
        <w:rPr>
          <w:rFonts w:ascii="Times New Roman" w:hAnsi="Times New Roman"/>
          <w:szCs w:val="28"/>
          <w:lang w:val="uk-UA"/>
        </w:rPr>
        <w:t xml:space="preserve">2023 року в рамках цієї програми </w:t>
      </w:r>
      <w:r w:rsidRPr="00FF0432">
        <w:rPr>
          <w:rFonts w:ascii="Times New Roman" w:hAnsi="Times New Roman"/>
          <w:szCs w:val="28"/>
          <w:lang w:val="uk-UA"/>
        </w:rPr>
        <w:t>бул</w:t>
      </w:r>
      <w:r w:rsidR="000A737C" w:rsidRPr="00FF0432">
        <w:rPr>
          <w:rFonts w:ascii="Times New Roman" w:hAnsi="Times New Roman"/>
          <w:szCs w:val="28"/>
          <w:lang w:val="uk-UA"/>
        </w:rPr>
        <w:t>и проведені наступні заходи</w:t>
      </w:r>
      <w:r w:rsidR="001D73D4" w:rsidRPr="00FF0432">
        <w:rPr>
          <w:rFonts w:ascii="Times New Roman" w:hAnsi="Times New Roman"/>
          <w:szCs w:val="28"/>
          <w:lang w:val="uk-UA"/>
        </w:rPr>
        <w:t>:</w:t>
      </w:r>
    </w:p>
    <w:p w14:paraId="64530FFC" w14:textId="268EC944" w:rsidR="001D73D4" w:rsidRPr="00FF0432" w:rsidRDefault="001D73D4" w:rsidP="004C5F15">
      <w:pPr>
        <w:pStyle w:val="af0"/>
        <w:numPr>
          <w:ilvl w:val="0"/>
          <w:numId w:val="26"/>
        </w:numPr>
        <w:spacing w:line="276" w:lineRule="auto"/>
        <w:jc w:val="both"/>
        <w:rPr>
          <w:rFonts w:ascii="Times New Roman" w:hAnsi="Times New Roman"/>
          <w:b/>
          <w:bCs/>
          <w:sz w:val="28"/>
          <w:szCs w:val="28"/>
          <w:lang w:val="uk-UA"/>
        </w:rPr>
      </w:pPr>
      <w:r w:rsidRPr="00FF0432">
        <w:rPr>
          <w:rFonts w:ascii="Times New Roman" w:hAnsi="Times New Roman"/>
          <w:b/>
          <w:bCs/>
          <w:sz w:val="28"/>
          <w:szCs w:val="28"/>
          <w:lang w:val="uk-UA"/>
        </w:rPr>
        <w:t>Оповіщення</w:t>
      </w:r>
    </w:p>
    <w:p w14:paraId="199D4D29" w14:textId="590D0A5A" w:rsidR="001D73D4" w:rsidRPr="00FF0432" w:rsidRDefault="001D73D4" w:rsidP="000D78C1">
      <w:pPr>
        <w:spacing w:line="276" w:lineRule="auto"/>
        <w:ind w:firstLine="360"/>
        <w:jc w:val="both"/>
        <w:rPr>
          <w:rFonts w:ascii="Times New Roman" w:hAnsi="Times New Roman"/>
          <w:szCs w:val="28"/>
          <w:lang w:val="uk-UA"/>
        </w:rPr>
      </w:pPr>
      <w:r w:rsidRPr="00FF0432">
        <w:rPr>
          <w:rFonts w:ascii="Times New Roman" w:hAnsi="Times New Roman"/>
          <w:szCs w:val="28"/>
          <w:lang w:val="uk-UA"/>
        </w:rPr>
        <w:t xml:space="preserve">На території Бучанської громади створено місцеву автоматизовану систему централізованого оповіщення (МАСЦО), щоб забезпечити оповіщення населення у разі загрози виникнення або виникнення надзвичайної ситуації. Вона включає в </w:t>
      </w:r>
      <w:r w:rsidRPr="00FF0432">
        <w:rPr>
          <w:rFonts w:ascii="Times New Roman" w:hAnsi="Times New Roman"/>
          <w:szCs w:val="28"/>
          <w:lang w:val="uk-UA"/>
        </w:rPr>
        <w:lastRenderedPageBreak/>
        <w:t>себе автоматизоване робоче місце та 35 пристроїв оповіщення: 28 сирен електропневматичних СЕП-4-24 та 7 блоків оповіщення БО-FM-05.</w:t>
      </w:r>
    </w:p>
    <w:p w14:paraId="62BBD05A" w14:textId="77777777" w:rsidR="001D73D4" w:rsidRPr="00FF0432" w:rsidRDefault="001D73D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Апаратура оповіщення встановлена в усіх населених пунктах громади, а саме: Буча – 19 пристроїв (7 сигнально-гучномовних пристроїв та 12 сирен), Ворзель – 4 сирени, Бабинці – 1 сирена, Гаврилівка – 2 сирени та по одній електропневматичній сирені в селах Блиставиця, Луб’янка, Буда-Бабинецька,  Здвижівка, Тарасівщина, Мироцьке, Синяк, Раківка, Вороньківка, Червоне.</w:t>
      </w:r>
    </w:p>
    <w:p w14:paraId="7120EB0D" w14:textId="77777777" w:rsidR="001D73D4" w:rsidRPr="00FF0432" w:rsidRDefault="001D73D4"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Обладнання встановлено на дахах приміщень комунальної форми власності, це заклади освіти, охорони здоров’я, інші підприємства, установи та організації.</w:t>
      </w:r>
    </w:p>
    <w:p w14:paraId="7EF55494"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Крім того, в місті Буча на вул. Енергетиків встановлено  один сигнально-гучномовний пристрій БО-FM-05, що є частиною територіальної автоматизованої системи централізованого оповіщення Київської області.</w:t>
      </w:r>
    </w:p>
    <w:p w14:paraId="23BB9A39" w14:textId="77777777" w:rsidR="00197322" w:rsidRPr="00FF0432" w:rsidRDefault="00197322"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Таким чином, загальна кількість засобів оповіщення встановлених на території Бучанської міської територіальної громади, складає 36 пристроїв.</w:t>
      </w:r>
    </w:p>
    <w:p w14:paraId="38B030C3"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Бучанська міська рада забезпечує утримання у готовності місцевої автоматизованої системи централізованого оповіщення разом із ТОВ «ФАЛЬКОН-М», що надає послуги </w:t>
      </w:r>
      <w:r w:rsidRPr="00FF0432">
        <w:rPr>
          <w:rFonts w:ascii="Times New Roman" w:hAnsi="Times New Roman"/>
          <w:bCs/>
          <w:szCs w:val="28"/>
          <w:lang w:val="uk-UA"/>
        </w:rPr>
        <w:t>з технічного обслуговування телекомунікаційного обладнання</w:t>
      </w:r>
      <w:r w:rsidRPr="00FF0432">
        <w:rPr>
          <w:rFonts w:ascii="Times New Roman" w:hAnsi="Times New Roman"/>
          <w:szCs w:val="28"/>
          <w:lang w:val="uk-UA"/>
        </w:rPr>
        <w:t xml:space="preserve"> </w:t>
      </w:r>
      <w:r w:rsidRPr="00FF0432">
        <w:rPr>
          <w:rFonts w:ascii="Times New Roman" w:hAnsi="Times New Roman"/>
          <w:bCs/>
          <w:szCs w:val="28"/>
          <w:lang w:val="uk-UA"/>
        </w:rPr>
        <w:t>шляхом проведення щоквартальних перевірок технічного стану апаратури та програмно-технічного забезпечення МАСЦО</w:t>
      </w:r>
      <w:r w:rsidRPr="00FF0432">
        <w:rPr>
          <w:rFonts w:ascii="Times New Roman" w:hAnsi="Times New Roman"/>
          <w:szCs w:val="28"/>
          <w:lang w:val="uk-UA"/>
        </w:rPr>
        <w:t>.</w:t>
      </w:r>
    </w:p>
    <w:p w14:paraId="5A071C14" w14:textId="4CD78ED8" w:rsidR="001D73D4" w:rsidRPr="00FF0432" w:rsidRDefault="001D73D4" w:rsidP="000D78C1">
      <w:pPr>
        <w:tabs>
          <w:tab w:val="left" w:pos="851"/>
        </w:tabs>
        <w:spacing w:line="276" w:lineRule="auto"/>
        <w:ind w:firstLine="568"/>
        <w:jc w:val="both"/>
        <w:rPr>
          <w:rFonts w:ascii="Times New Roman" w:hAnsi="Times New Roman"/>
          <w:szCs w:val="28"/>
          <w:lang w:val="uk-UA"/>
        </w:rPr>
      </w:pPr>
      <w:r w:rsidRPr="00FF0432">
        <w:rPr>
          <w:rFonts w:ascii="Times New Roman" w:hAnsi="Times New Roman"/>
          <w:szCs w:val="28"/>
          <w:lang w:val="uk-UA"/>
        </w:rPr>
        <w:t xml:space="preserve">2. </w:t>
      </w:r>
      <w:r w:rsidRPr="00FF0432">
        <w:rPr>
          <w:rFonts w:ascii="Times New Roman" w:hAnsi="Times New Roman"/>
          <w:b/>
          <w:szCs w:val="28"/>
          <w:lang w:val="uk-UA"/>
        </w:rPr>
        <w:t>Захисні споруди цивільного захисту</w:t>
      </w:r>
    </w:p>
    <w:p w14:paraId="6F18551F" w14:textId="77777777" w:rsidR="008F6150" w:rsidRPr="00FF0432" w:rsidRDefault="006E7F03"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налічується 102 </w:t>
      </w:r>
      <w:r w:rsidR="008F6150" w:rsidRPr="00FF0432">
        <w:rPr>
          <w:rFonts w:ascii="Times New Roman" w:hAnsi="Times New Roman"/>
          <w:szCs w:val="28"/>
          <w:lang w:val="uk-UA"/>
        </w:rPr>
        <w:t xml:space="preserve"> споруди цивільного захист</w:t>
      </w:r>
      <w:r w:rsidRPr="00FF0432">
        <w:rPr>
          <w:rFonts w:ascii="Times New Roman" w:hAnsi="Times New Roman"/>
          <w:szCs w:val="28"/>
          <w:lang w:val="uk-UA"/>
        </w:rPr>
        <w:t>у. Н</w:t>
      </w:r>
      <w:r w:rsidR="008F6150" w:rsidRPr="00FF0432">
        <w:rPr>
          <w:rFonts w:ascii="Times New Roman" w:hAnsi="Times New Roman"/>
          <w:szCs w:val="28"/>
          <w:lang w:val="uk-UA"/>
        </w:rPr>
        <w:t>а обліку в Бучанській міській раді перебуває 16 захисних споруд цивільного захисту (2 сховища та 14 ПРУ). З них 14 комунальної форми власності.</w:t>
      </w:r>
    </w:p>
    <w:p w14:paraId="13866CFE"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За рахунок допомоги </w:t>
      </w:r>
      <w:r w:rsidR="00F67F3D" w:rsidRPr="00FF0432">
        <w:rPr>
          <w:rFonts w:ascii="Times New Roman" w:hAnsi="Times New Roman"/>
          <w:szCs w:val="28"/>
          <w:lang w:val="uk-UA"/>
        </w:rPr>
        <w:t xml:space="preserve">благодійного </w:t>
      </w:r>
      <w:r w:rsidRPr="00FF0432">
        <w:rPr>
          <w:rFonts w:ascii="Times New Roman" w:hAnsi="Times New Roman"/>
          <w:szCs w:val="28"/>
          <w:lang w:val="uk-UA"/>
        </w:rPr>
        <w:t xml:space="preserve">фонду АКТЕД </w:t>
      </w:r>
      <w:r w:rsidR="00F67F3D" w:rsidRPr="00FF0432">
        <w:rPr>
          <w:rFonts w:ascii="Times New Roman" w:hAnsi="Times New Roman"/>
          <w:szCs w:val="28"/>
          <w:lang w:val="uk-UA"/>
        </w:rPr>
        <w:t xml:space="preserve">повністю </w:t>
      </w:r>
      <w:r w:rsidRPr="00FF0432">
        <w:rPr>
          <w:rFonts w:ascii="Times New Roman" w:hAnsi="Times New Roman"/>
          <w:szCs w:val="28"/>
          <w:lang w:val="uk-UA"/>
        </w:rPr>
        <w:t xml:space="preserve">укомплектовано 4 протирадіаційні укриття засобами пожежогасіння, місцями для сидіння, шанцевим інструментом, ліхтарями та аптечками. </w:t>
      </w:r>
    </w:p>
    <w:p w14:paraId="77F3A6FC" w14:textId="432E611A" w:rsidR="001D73D4" w:rsidRPr="00FF0432" w:rsidRDefault="001D73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Проведено поточний ремонт захисної споруди цивільного захисту комунальної форми власності за адресою м. Буча, вул. Енергетиків, 16.</w:t>
      </w:r>
    </w:p>
    <w:p w14:paraId="1DCA0F0C" w14:textId="77777777" w:rsidR="001D73D4" w:rsidRPr="00FF0432" w:rsidRDefault="001D73D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Проведено облаштування найпростіших укриттів у закладах бюджетної сфери, зокрема облаштовано 31 найпростіше укриття у закладах освіти, 2 на об’єктах з масовим перебуванням людей, 2 у закладах охорони здоров’я, а також завершено поточний ремонт 12 ЗСЦЗ комунальної форми власності, які перебувають на обліку, за рахунок коштів місцевого бюджету та коштів благодійних фондів. </w:t>
      </w:r>
    </w:p>
    <w:p w14:paraId="5A76C705" w14:textId="30768C82" w:rsidR="001D73D4" w:rsidRPr="00FF0432" w:rsidRDefault="001D73D4" w:rsidP="000D78C1">
      <w:pPr>
        <w:spacing w:line="276" w:lineRule="auto"/>
        <w:jc w:val="both"/>
        <w:rPr>
          <w:rFonts w:ascii="Times New Roman" w:hAnsi="Times New Roman"/>
          <w:szCs w:val="28"/>
          <w:lang w:val="uk-UA" w:eastAsia="uk-UA"/>
        </w:rPr>
      </w:pPr>
      <w:r w:rsidRPr="00FF0432">
        <w:rPr>
          <w:rFonts w:ascii="Times New Roman" w:hAnsi="Times New Roman"/>
          <w:szCs w:val="28"/>
          <w:lang w:val="uk-UA"/>
        </w:rPr>
        <w:t>Розроблено проєктно-кошторисну документацію на будівництво нових найпростіших укриттів 4 шт.:</w:t>
      </w:r>
    </w:p>
    <w:p w14:paraId="19BDF4D8"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найпростішого укриття (приміщення подвійного призначення) на території комунального закладу «Бабинецький заклад  загальної середньої освіти 1-3 ступенів № 13»;</w:t>
      </w:r>
      <w:r w:rsidRPr="00FF0432">
        <w:rPr>
          <w:rFonts w:ascii="Times New Roman" w:hAnsi="Times New Roman"/>
          <w:sz w:val="28"/>
          <w:szCs w:val="28"/>
          <w:lang w:val="uk-UA"/>
        </w:rPr>
        <w:tab/>
      </w:r>
    </w:p>
    <w:p w14:paraId="2766B6C5"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lastRenderedPageBreak/>
        <w:t>- Будівництво приміщень під улаштування найпростішого укриття  (приміщення подвійного призначення) з добудовою технічних  приміщень по вул. Енергетиків 14;</w:t>
      </w:r>
    </w:p>
    <w:p w14:paraId="2A7E752A"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приміщень під улаштування найпростішого укриття  (приміщення подвійного призначення) по вул. Енергетиків 8;</w:t>
      </w:r>
    </w:p>
    <w:p w14:paraId="50619EAE" w14:textId="77777777" w:rsidR="001D73D4" w:rsidRPr="00FF0432" w:rsidRDefault="001D73D4" w:rsidP="000D78C1">
      <w:pPr>
        <w:pStyle w:val="af0"/>
        <w:spacing w:after="0" w:line="276" w:lineRule="auto"/>
        <w:jc w:val="both"/>
        <w:rPr>
          <w:rFonts w:ascii="Times New Roman" w:hAnsi="Times New Roman"/>
          <w:sz w:val="28"/>
          <w:szCs w:val="28"/>
          <w:lang w:val="uk-UA"/>
        </w:rPr>
      </w:pPr>
      <w:r w:rsidRPr="00FF0432">
        <w:rPr>
          <w:rFonts w:ascii="Times New Roman" w:hAnsi="Times New Roman"/>
          <w:sz w:val="28"/>
          <w:szCs w:val="28"/>
          <w:lang w:val="uk-UA"/>
        </w:rPr>
        <w:t>- Будівництво найпростішого укриття (приміщення подвійного призначення) на території Бучанського ліцею  № 3, по вул. Вокзальна 46-А.</w:t>
      </w:r>
    </w:p>
    <w:p w14:paraId="1F49F96A" w14:textId="67A765A0" w:rsidR="001D73D4" w:rsidRPr="00FF0432" w:rsidRDefault="001D73D4" w:rsidP="000D78C1">
      <w:pPr>
        <w:spacing w:line="276" w:lineRule="auto"/>
        <w:rPr>
          <w:rFonts w:ascii="Times New Roman" w:hAnsi="Times New Roman"/>
          <w:b/>
          <w:szCs w:val="28"/>
          <w:u w:val="single"/>
          <w:lang w:val="uk-UA" w:eastAsia="uk-UA"/>
        </w:rPr>
      </w:pPr>
      <w:r w:rsidRPr="00FF0432">
        <w:rPr>
          <w:rFonts w:ascii="Times New Roman" w:hAnsi="Times New Roman"/>
          <w:szCs w:val="28"/>
          <w:lang w:val="uk-UA" w:eastAsia="uk-UA"/>
        </w:rPr>
        <w:t xml:space="preserve">3. </w:t>
      </w:r>
      <w:r w:rsidRPr="00FF0432">
        <w:rPr>
          <w:rFonts w:ascii="Times New Roman" w:hAnsi="Times New Roman"/>
          <w:b/>
          <w:szCs w:val="28"/>
          <w:lang w:val="uk-UA"/>
        </w:rPr>
        <w:t>Р</w:t>
      </w:r>
      <w:r w:rsidR="004C5F15" w:rsidRPr="00FF0432">
        <w:rPr>
          <w:rFonts w:ascii="Times New Roman" w:hAnsi="Times New Roman"/>
          <w:b/>
          <w:szCs w:val="28"/>
          <w:lang w:val="uk-UA"/>
        </w:rPr>
        <w:t>езерв</w:t>
      </w:r>
      <w:r w:rsidRPr="00FF0432">
        <w:rPr>
          <w:rFonts w:ascii="Times New Roman" w:hAnsi="Times New Roman"/>
          <w:b/>
          <w:szCs w:val="28"/>
          <w:lang w:val="uk-UA"/>
        </w:rPr>
        <w:t xml:space="preserve"> для ліквідації надзвичайних ситуацій</w:t>
      </w:r>
    </w:p>
    <w:p w14:paraId="73F20882" w14:textId="77777777" w:rsidR="001D73D4" w:rsidRPr="00FF0432" w:rsidRDefault="001D73D4" w:rsidP="000D78C1">
      <w:pPr>
        <w:tabs>
          <w:tab w:val="left" w:pos="993"/>
        </w:tabs>
        <w:spacing w:line="276" w:lineRule="auto"/>
        <w:jc w:val="both"/>
        <w:rPr>
          <w:rFonts w:ascii="Times New Roman" w:hAnsi="Times New Roman"/>
          <w:color w:val="000000"/>
          <w:szCs w:val="28"/>
          <w:lang w:val="uk-UA"/>
        </w:rPr>
      </w:pPr>
      <w:r w:rsidRPr="00FF0432">
        <w:rPr>
          <w:rFonts w:ascii="Times New Roman" w:hAnsi="Times New Roman"/>
          <w:color w:val="000000"/>
          <w:szCs w:val="28"/>
          <w:lang w:val="uk-UA"/>
        </w:rPr>
        <w:t>Затверджено номенклатуру та обсяги матеріального резерву, зокрема:</w:t>
      </w:r>
    </w:p>
    <w:p w14:paraId="273D5B7D" w14:textId="77777777" w:rsidR="001D73D4" w:rsidRPr="00FF0432" w:rsidRDefault="001D73D4" w:rsidP="000D78C1">
      <w:pPr>
        <w:pStyle w:val="af0"/>
        <w:numPr>
          <w:ilvl w:val="0"/>
          <w:numId w:val="21"/>
        </w:numPr>
        <w:spacing w:after="0" w:line="276" w:lineRule="auto"/>
        <w:rPr>
          <w:rFonts w:ascii="Times New Roman" w:eastAsia="Times New Roman" w:hAnsi="Times New Roman"/>
          <w:color w:val="000000"/>
          <w:sz w:val="28"/>
          <w:szCs w:val="28"/>
          <w:lang w:val="uk-UA"/>
        </w:rPr>
      </w:pPr>
      <w:r w:rsidRPr="00FF0432">
        <w:rPr>
          <w:rFonts w:ascii="Times New Roman" w:eastAsia="Times New Roman" w:hAnsi="Times New Roman"/>
          <w:color w:val="000000"/>
          <w:sz w:val="28"/>
          <w:szCs w:val="28"/>
          <w:lang w:val="uk-UA"/>
        </w:rPr>
        <w:t>створено об’єктові резерви джерел безперебійного живлення та паливно-мастильних матеріалів для забезпечення їх роботи;</w:t>
      </w:r>
    </w:p>
    <w:p w14:paraId="77EB926A" w14:textId="77777777" w:rsidR="001D73D4" w:rsidRPr="00FF0432" w:rsidRDefault="001D73D4" w:rsidP="000D78C1">
      <w:pPr>
        <w:pStyle w:val="af0"/>
        <w:numPr>
          <w:ilvl w:val="0"/>
          <w:numId w:val="21"/>
        </w:numPr>
        <w:spacing w:after="0" w:line="276" w:lineRule="auto"/>
        <w:jc w:val="both"/>
        <w:rPr>
          <w:rFonts w:ascii="Times New Roman" w:eastAsia="Times New Roman" w:hAnsi="Times New Roman"/>
          <w:color w:val="000000"/>
          <w:sz w:val="28"/>
          <w:szCs w:val="28"/>
          <w:lang w:val="uk-UA"/>
        </w:rPr>
      </w:pPr>
      <w:r w:rsidRPr="00FF0432">
        <w:rPr>
          <w:rFonts w:ascii="Times New Roman" w:eastAsia="Times New Roman" w:hAnsi="Times New Roman"/>
          <w:color w:val="000000"/>
          <w:sz w:val="28"/>
          <w:szCs w:val="28"/>
          <w:lang w:val="uk-UA"/>
        </w:rPr>
        <w:t>поповнено місцевий резерв із запобігання та ліквідації надзвичайних ситуацій, а саме: джерелами резервного живлення, паливно-мастильними матеріалами, а також альтернативними джерелами опалення та дровами для їх роботи.</w:t>
      </w:r>
    </w:p>
    <w:p w14:paraId="784EB610" w14:textId="4B2CF53F" w:rsidR="00E36AC8" w:rsidRPr="00FF0432" w:rsidRDefault="00E36AC8" w:rsidP="000D78C1">
      <w:pPr>
        <w:spacing w:line="276" w:lineRule="auto"/>
        <w:rPr>
          <w:rFonts w:ascii="Times New Roman" w:hAnsi="Times New Roman"/>
          <w:b/>
          <w:color w:val="000000"/>
          <w:szCs w:val="28"/>
          <w:u w:val="single"/>
          <w:lang w:val="uk-UA" w:eastAsia="uk-UA"/>
        </w:rPr>
      </w:pPr>
      <w:r w:rsidRPr="00FF0432">
        <w:rPr>
          <w:rFonts w:ascii="Times New Roman" w:hAnsi="Times New Roman"/>
          <w:szCs w:val="28"/>
          <w:lang w:val="uk-UA" w:eastAsia="uk-UA"/>
        </w:rPr>
        <w:t xml:space="preserve">4. </w:t>
      </w:r>
      <w:r w:rsidR="004C5F15" w:rsidRPr="00FF0432">
        <w:rPr>
          <w:rFonts w:ascii="Times New Roman" w:hAnsi="Times New Roman"/>
          <w:b/>
          <w:color w:val="000000"/>
          <w:szCs w:val="28"/>
          <w:lang w:val="uk-UA"/>
        </w:rPr>
        <w:t>Пункти незламності</w:t>
      </w:r>
    </w:p>
    <w:p w14:paraId="7EAB77B9"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розгорнуто 18 стаціонарних пунктів незламності, організованих Бучанською міською радою, відповідно до затвердженого переліку. </w:t>
      </w:r>
    </w:p>
    <w:p w14:paraId="131CF46A"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Крім того, на території громади розгорнуто 2 стаціонарних та 2 мобільних пункти незламності організованих ДСНС, а також 1 стаціонарний пункт незламності організований РДА. </w:t>
      </w:r>
    </w:p>
    <w:p w14:paraId="58D931E4"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Таким чином загальна кількість пунктів незламності, що функціонують на території Бучанської МТГ складає 23 об’єкти.</w:t>
      </w:r>
    </w:p>
    <w:p w14:paraId="1F5BD830" w14:textId="77777777" w:rsidR="00E36AC8" w:rsidRPr="00FF0432" w:rsidRDefault="00E36AC8"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Пункти незламності працюють за визначеним графіком. Об’єкти забезпечені всім необхідним відповідно до примірного переліку комплектації пунктів незламності, затвердженого постановою Кабінету Міністрів України  від 17 грудня 2022 р. № 1401.</w:t>
      </w:r>
    </w:p>
    <w:p w14:paraId="1373514F" w14:textId="77777777" w:rsidR="00E36AC8" w:rsidRPr="00FF0432" w:rsidRDefault="00E36AC8" w:rsidP="000D78C1">
      <w:pPr>
        <w:tabs>
          <w:tab w:val="left" w:pos="567"/>
        </w:tabs>
        <w:spacing w:line="276" w:lineRule="auto"/>
        <w:jc w:val="both"/>
        <w:rPr>
          <w:rFonts w:ascii="Times New Roman" w:hAnsi="Times New Roman"/>
          <w:b/>
          <w:szCs w:val="28"/>
          <w:u w:val="single"/>
          <w:lang w:val="uk-UA"/>
        </w:rPr>
      </w:pPr>
      <w:r w:rsidRPr="00FF0432">
        <w:rPr>
          <w:rFonts w:ascii="Times New Roman" w:hAnsi="Times New Roman"/>
          <w:szCs w:val="28"/>
          <w:lang w:val="uk-UA" w:eastAsia="uk-UA"/>
        </w:rPr>
        <w:t xml:space="preserve">5. </w:t>
      </w:r>
      <w:r w:rsidRPr="00FF0432">
        <w:rPr>
          <w:rFonts w:ascii="Times New Roman" w:hAnsi="Times New Roman"/>
          <w:b/>
          <w:szCs w:val="28"/>
          <w:lang w:val="uk-UA"/>
        </w:rPr>
        <w:t>Безпека</w:t>
      </w:r>
    </w:p>
    <w:p w14:paraId="4A0306AF" w14:textId="77777777" w:rsidR="00E36AC8" w:rsidRPr="00FF0432" w:rsidRDefault="00E36AC8" w:rsidP="000D78C1">
      <w:pPr>
        <w:pStyle w:val="af0"/>
        <w:spacing w:line="276" w:lineRule="auto"/>
        <w:ind w:left="0"/>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w:t>
      </w:r>
      <w:r w:rsidRPr="00FF0432">
        <w:rPr>
          <w:lang w:val="uk-UA"/>
        </w:rPr>
        <w:t xml:space="preserve"> </w:t>
      </w:r>
      <w:r w:rsidRPr="00FF0432">
        <w:rPr>
          <w:rFonts w:ascii="Times New Roman" w:eastAsia="Times New Roman" w:hAnsi="Times New Roman"/>
          <w:sz w:val="28"/>
          <w:szCs w:val="28"/>
          <w:lang w:val="uk-UA" w:eastAsia="ru-RU"/>
        </w:rPr>
        <w:t>особовий склад ДФТГ №1.</w:t>
      </w:r>
    </w:p>
    <w:p w14:paraId="3657D05A" w14:textId="383756EE" w:rsidR="008F6150" w:rsidRPr="00FF0432" w:rsidRDefault="001C2FD2"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 2023 року вживались з</w:t>
      </w:r>
      <w:r w:rsidR="008F6150" w:rsidRPr="00FF0432">
        <w:rPr>
          <w:rFonts w:ascii="Times New Roman" w:hAnsi="Times New Roman"/>
          <w:szCs w:val="28"/>
          <w:lang w:val="uk-UA"/>
        </w:rPr>
        <w:t>аходи з цивільного захисту населення та території</w:t>
      </w:r>
      <w:r w:rsidRPr="00FF0432">
        <w:rPr>
          <w:rFonts w:ascii="Times New Roman" w:hAnsi="Times New Roman"/>
          <w:szCs w:val="28"/>
          <w:lang w:val="uk-UA"/>
        </w:rPr>
        <w:t xml:space="preserve"> Бучанської міської територіальної громади</w:t>
      </w:r>
      <w:r w:rsidR="008F6150" w:rsidRPr="00FF0432">
        <w:rPr>
          <w:rFonts w:ascii="Times New Roman" w:hAnsi="Times New Roman"/>
          <w:szCs w:val="28"/>
          <w:lang w:val="uk-UA"/>
        </w:rPr>
        <w:t xml:space="preserve"> та запобігання </w:t>
      </w:r>
      <w:r w:rsidR="000F6299" w:rsidRPr="00FF0432">
        <w:rPr>
          <w:rFonts w:ascii="Times New Roman" w:hAnsi="Times New Roman"/>
          <w:szCs w:val="28"/>
          <w:lang w:val="uk-UA"/>
        </w:rPr>
        <w:t>надзвичайним ситуаціям, а саме:</w:t>
      </w:r>
    </w:p>
    <w:p w14:paraId="61E0E842"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затверджено </w:t>
      </w:r>
      <w:proofErr w:type="spellStart"/>
      <w:r w:rsidRPr="00FF0432">
        <w:rPr>
          <w:rFonts w:ascii="Times New Roman" w:hAnsi="Times New Roman"/>
          <w:szCs w:val="28"/>
          <w:lang w:val="uk-UA"/>
        </w:rPr>
        <w:t>оперативно</w:t>
      </w:r>
      <w:proofErr w:type="spellEnd"/>
      <w:r w:rsidRPr="00FF0432">
        <w:rPr>
          <w:rFonts w:ascii="Times New Roman" w:hAnsi="Times New Roman"/>
          <w:szCs w:val="28"/>
          <w:lang w:val="uk-UA"/>
        </w:rPr>
        <w:t>-мобілізаційні плани гасіння пожеж у зонах лісів, зелених насаджень та на торфовищах на території Бучанської міської територіальної громади на 2023 рік</w:t>
      </w:r>
      <w:r w:rsidR="000F6299" w:rsidRPr="00FF0432">
        <w:rPr>
          <w:rFonts w:ascii="Times New Roman" w:hAnsi="Times New Roman"/>
          <w:szCs w:val="28"/>
          <w:lang w:val="uk-UA"/>
        </w:rPr>
        <w:t>;</w:t>
      </w:r>
    </w:p>
    <w:p w14:paraId="0C3B047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000F6299" w:rsidRPr="00FF0432">
        <w:rPr>
          <w:rFonts w:ascii="Times New Roman" w:hAnsi="Times New Roman"/>
          <w:szCs w:val="28"/>
          <w:lang w:val="uk-UA"/>
        </w:rPr>
        <w:t xml:space="preserve"> </w:t>
      </w:r>
      <w:r w:rsidRPr="00FF0432">
        <w:rPr>
          <w:rFonts w:ascii="Times New Roman" w:hAnsi="Times New Roman"/>
          <w:szCs w:val="28"/>
          <w:lang w:val="uk-UA"/>
        </w:rPr>
        <w:tab/>
        <w:t xml:space="preserve">створено оперативний штаб координації заходів протидії пожежам у </w:t>
      </w:r>
      <w:r w:rsidRPr="00FF0432">
        <w:rPr>
          <w:rFonts w:ascii="Times New Roman" w:hAnsi="Times New Roman"/>
          <w:szCs w:val="28"/>
          <w:lang w:val="uk-UA"/>
        </w:rPr>
        <w:lastRenderedPageBreak/>
        <w:t>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4F2736ED" w14:textId="1C8AD042"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15</w:t>
      </w:r>
      <w:r w:rsidRPr="00FF0432">
        <w:rPr>
          <w:rFonts w:ascii="Times New Roman" w:hAnsi="Times New Roman"/>
          <w:szCs w:val="28"/>
          <w:lang w:val="uk-UA"/>
        </w:rPr>
        <w:t xml:space="preserve"> засідань міської комісії з питань техногенно-екологічної безпеки та надзвичайних ситуацій;</w:t>
      </w:r>
    </w:p>
    <w:p w14:paraId="2E72F8F1" w14:textId="17EDFD03"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 xml:space="preserve">3 </w:t>
      </w:r>
      <w:r w:rsidRPr="00FF0432">
        <w:rPr>
          <w:rFonts w:ascii="Times New Roman" w:hAnsi="Times New Roman"/>
          <w:szCs w:val="28"/>
          <w:lang w:val="uk-UA"/>
        </w:rPr>
        <w:t>планов</w:t>
      </w:r>
      <w:r w:rsidR="00526EB6" w:rsidRPr="00FF0432">
        <w:rPr>
          <w:rFonts w:ascii="Times New Roman" w:hAnsi="Times New Roman"/>
          <w:szCs w:val="28"/>
          <w:lang w:val="uk-UA"/>
        </w:rPr>
        <w:t>і</w:t>
      </w:r>
      <w:r w:rsidRPr="00FF0432">
        <w:rPr>
          <w:rFonts w:ascii="Times New Roman" w:hAnsi="Times New Roman"/>
          <w:szCs w:val="28"/>
          <w:lang w:val="uk-UA"/>
        </w:rPr>
        <w:t xml:space="preserve"> перевірк</w:t>
      </w:r>
      <w:r w:rsidR="00526EB6" w:rsidRPr="00FF0432">
        <w:rPr>
          <w:rFonts w:ascii="Times New Roman" w:hAnsi="Times New Roman"/>
          <w:szCs w:val="28"/>
          <w:lang w:val="uk-UA"/>
        </w:rPr>
        <w:t>и</w:t>
      </w:r>
      <w:r w:rsidRPr="00FF0432">
        <w:rPr>
          <w:rFonts w:ascii="Times New Roman" w:hAnsi="Times New Roman"/>
          <w:szCs w:val="28"/>
          <w:lang w:val="uk-UA"/>
        </w:rPr>
        <w:t xml:space="preserve"> протипожежного водопостачання на території Бучанської міської територіальної громади, визначено терміни та відповідальних за усунення виявлених недоліків;</w:t>
      </w:r>
    </w:p>
    <w:p w14:paraId="0BC4FD09" w14:textId="4FDF9882"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r>
      <w:r w:rsidR="000F6299" w:rsidRPr="00FF0432">
        <w:rPr>
          <w:rFonts w:ascii="Times New Roman" w:hAnsi="Times New Roman"/>
          <w:szCs w:val="28"/>
          <w:lang w:val="uk-UA"/>
        </w:rPr>
        <w:t xml:space="preserve"> </w:t>
      </w:r>
      <w:r w:rsidRPr="00FF0432">
        <w:rPr>
          <w:rFonts w:ascii="Times New Roman" w:hAnsi="Times New Roman"/>
          <w:szCs w:val="28"/>
          <w:lang w:val="uk-UA"/>
        </w:rPr>
        <w:t xml:space="preserve">проведено </w:t>
      </w:r>
      <w:r w:rsidR="00526EB6" w:rsidRPr="00FF0432">
        <w:rPr>
          <w:rFonts w:ascii="Times New Roman" w:hAnsi="Times New Roman"/>
          <w:szCs w:val="28"/>
          <w:lang w:val="uk-UA"/>
        </w:rPr>
        <w:t>12</w:t>
      </w:r>
      <w:r w:rsidRPr="00FF0432">
        <w:rPr>
          <w:rFonts w:ascii="Times New Roman" w:hAnsi="Times New Roman"/>
          <w:szCs w:val="28"/>
          <w:lang w:val="uk-UA"/>
        </w:rPr>
        <w:t xml:space="preserve"> комплексних </w:t>
      </w:r>
      <w:proofErr w:type="spellStart"/>
      <w:r w:rsidRPr="00FF0432">
        <w:rPr>
          <w:rFonts w:ascii="Times New Roman" w:hAnsi="Times New Roman"/>
          <w:szCs w:val="28"/>
          <w:lang w:val="uk-UA"/>
        </w:rPr>
        <w:t>пожежно</w:t>
      </w:r>
      <w:proofErr w:type="spellEnd"/>
      <w:r w:rsidRPr="00FF0432">
        <w:rPr>
          <w:rFonts w:ascii="Times New Roman" w:hAnsi="Times New Roman"/>
          <w:szCs w:val="28"/>
          <w:lang w:val="uk-UA"/>
        </w:rPr>
        <w:t>-профілактичних відпрацювання з населенням громади.</w:t>
      </w:r>
    </w:p>
    <w:p w14:paraId="1F2C00B0" w14:textId="07A33731"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рамках виконання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надано матеріальну допомогу населенню, що постраждало від пожеж на суму </w:t>
      </w:r>
      <w:r w:rsidR="00452172">
        <w:rPr>
          <w:rFonts w:ascii="Times New Roman" w:hAnsi="Times New Roman"/>
          <w:szCs w:val="28"/>
          <w:lang w:val="uk-UA"/>
        </w:rPr>
        <w:t>501 400,00</w:t>
      </w:r>
      <w:r w:rsidRPr="00FF0432">
        <w:rPr>
          <w:rFonts w:ascii="Times New Roman" w:hAnsi="Times New Roman"/>
          <w:szCs w:val="28"/>
          <w:lang w:val="uk-UA"/>
        </w:rPr>
        <w:t xml:space="preserve"> грн.</w:t>
      </w:r>
    </w:p>
    <w:p w14:paraId="76231F2D"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ab/>
        <w:t>Для матеріально-технічної підтримки підрозділів державної пожежної охорони з передано 900 тис</w:t>
      </w:r>
      <w:r w:rsidR="00F67F3D" w:rsidRPr="00FF0432">
        <w:rPr>
          <w:rFonts w:ascii="Times New Roman" w:hAnsi="Times New Roman"/>
          <w:szCs w:val="28"/>
          <w:lang w:val="uk-UA"/>
        </w:rPr>
        <w:t xml:space="preserve">. </w:t>
      </w:r>
      <w:r w:rsidRPr="00FF0432">
        <w:rPr>
          <w:rFonts w:ascii="Times New Roman" w:hAnsi="Times New Roman"/>
          <w:szCs w:val="28"/>
          <w:lang w:val="uk-UA"/>
        </w:rPr>
        <w:t>грн у вигляді міжбюджетного трансферту, відповідно до бюджетного законодавства.</w:t>
      </w:r>
    </w:p>
    <w:p w14:paraId="3C6FE6E0"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Мобільно-рятувальним центром швидкого реагування ГУ ДСНС у Київській області проводиться постійне обстеження територій Бучанської міської територіальної громади на наявність вибухонебезпечних предметів.</w:t>
      </w:r>
    </w:p>
    <w:p w14:paraId="04261EA8" w14:textId="760AFF4B"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На території Бучанської міської територіальної громади </w:t>
      </w:r>
      <w:r w:rsidR="00CF5631" w:rsidRPr="00FF0432">
        <w:rPr>
          <w:rFonts w:ascii="Times New Roman" w:hAnsi="Times New Roman"/>
          <w:szCs w:val="28"/>
          <w:lang w:val="uk-UA"/>
        </w:rPr>
        <w:t>функціону</w:t>
      </w:r>
      <w:r w:rsidR="00E70F84" w:rsidRPr="00FF0432">
        <w:rPr>
          <w:rFonts w:ascii="Times New Roman" w:hAnsi="Times New Roman"/>
          <w:szCs w:val="28"/>
          <w:lang w:val="uk-UA"/>
        </w:rPr>
        <w:t>ють</w:t>
      </w:r>
      <w:r w:rsidRPr="00FF0432">
        <w:rPr>
          <w:rFonts w:ascii="Times New Roman" w:hAnsi="Times New Roman"/>
          <w:szCs w:val="28"/>
          <w:lang w:val="uk-UA"/>
        </w:rPr>
        <w:t xml:space="preserve"> 2</w:t>
      </w:r>
      <w:r w:rsidR="00E70F84" w:rsidRPr="00FF0432">
        <w:rPr>
          <w:rFonts w:ascii="Times New Roman" w:hAnsi="Times New Roman"/>
          <w:szCs w:val="28"/>
          <w:lang w:val="uk-UA"/>
        </w:rPr>
        <w:t>0</w:t>
      </w:r>
      <w:r w:rsidRPr="00FF0432">
        <w:rPr>
          <w:rFonts w:ascii="Times New Roman" w:hAnsi="Times New Roman"/>
          <w:szCs w:val="28"/>
          <w:lang w:val="uk-UA"/>
        </w:rPr>
        <w:t xml:space="preserve"> об’єкт цивільного захисту населення – пункти незламності</w:t>
      </w:r>
      <w:r w:rsidR="00C61F2B" w:rsidRPr="00FF0432">
        <w:rPr>
          <w:rFonts w:ascii="Times New Roman" w:hAnsi="Times New Roman"/>
          <w:szCs w:val="28"/>
          <w:lang w:val="uk-UA"/>
        </w:rPr>
        <w:t xml:space="preserve">, </w:t>
      </w:r>
      <w:r w:rsidRPr="00FF0432">
        <w:rPr>
          <w:rFonts w:ascii="Times New Roman" w:hAnsi="Times New Roman"/>
          <w:szCs w:val="28"/>
          <w:lang w:val="uk-UA"/>
        </w:rPr>
        <w:t xml:space="preserve">матеріально-технічне забезпечення </w:t>
      </w:r>
      <w:r w:rsidR="00C61F2B" w:rsidRPr="00FF0432">
        <w:rPr>
          <w:rFonts w:ascii="Times New Roman" w:hAnsi="Times New Roman"/>
          <w:szCs w:val="28"/>
          <w:lang w:val="uk-UA"/>
        </w:rPr>
        <w:t>яких здійснено</w:t>
      </w:r>
      <w:r w:rsidRPr="00FF0432">
        <w:rPr>
          <w:rFonts w:ascii="Times New Roman" w:hAnsi="Times New Roman"/>
          <w:szCs w:val="28"/>
          <w:lang w:val="uk-UA"/>
        </w:rPr>
        <w:t xml:space="preserve"> за рахунок допомоги </w:t>
      </w:r>
      <w:r w:rsidR="00F67F3D" w:rsidRPr="00FF0432">
        <w:rPr>
          <w:rFonts w:ascii="Times New Roman" w:hAnsi="Times New Roman"/>
          <w:szCs w:val="28"/>
          <w:lang w:val="uk-UA"/>
        </w:rPr>
        <w:t xml:space="preserve">благодійного </w:t>
      </w:r>
      <w:r w:rsidRPr="00FF0432">
        <w:rPr>
          <w:rFonts w:ascii="Times New Roman" w:hAnsi="Times New Roman"/>
          <w:szCs w:val="28"/>
          <w:lang w:val="uk-UA"/>
        </w:rPr>
        <w:t>фонду «</w:t>
      </w:r>
      <w:proofErr w:type="spellStart"/>
      <w:r w:rsidRPr="00FF0432">
        <w:rPr>
          <w:rFonts w:ascii="Times New Roman" w:hAnsi="Times New Roman"/>
          <w:szCs w:val="28"/>
          <w:lang w:val="uk-UA"/>
        </w:rPr>
        <w:t>Cesvi</w:t>
      </w:r>
      <w:proofErr w:type="spellEnd"/>
      <w:r w:rsidRPr="00FF0432">
        <w:rPr>
          <w:rFonts w:ascii="Times New Roman" w:hAnsi="Times New Roman"/>
          <w:szCs w:val="28"/>
          <w:lang w:val="uk-UA"/>
        </w:rPr>
        <w:t xml:space="preserve">», а саме: забезпечено резервними джерелами живлення, запасом продуктів, ковдрами, ліхтарями, засобами для приготування напоїв. </w:t>
      </w:r>
    </w:p>
    <w:p w14:paraId="4F38CB0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w:t>
      </w:r>
    </w:p>
    <w:p w14:paraId="50D1D7A8" w14:textId="77777777" w:rsidR="008F6150" w:rsidRPr="00FF0432" w:rsidRDefault="008F6150"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Виконують обов’язки 2 поліцейські офіцери громади</w:t>
      </w:r>
      <w:r w:rsidR="00C61F2B" w:rsidRPr="00FF0432">
        <w:rPr>
          <w:rFonts w:ascii="Times New Roman" w:hAnsi="Times New Roman"/>
          <w:szCs w:val="28"/>
          <w:lang w:val="uk-UA"/>
        </w:rPr>
        <w:t>.</w:t>
      </w:r>
    </w:p>
    <w:p w14:paraId="1D4B3B80" w14:textId="1861137B" w:rsidR="00D57F40" w:rsidRPr="00FF0432" w:rsidRDefault="00D57F40" w:rsidP="000D78C1">
      <w:pPr>
        <w:pStyle w:val="af2"/>
        <w:tabs>
          <w:tab w:val="left" w:pos="1134"/>
        </w:tabs>
        <w:spacing w:line="276" w:lineRule="auto"/>
        <w:jc w:val="both"/>
        <w:rPr>
          <w:rFonts w:ascii="Times New Roman" w:hAnsi="Times New Roman"/>
          <w:sz w:val="28"/>
          <w:szCs w:val="28"/>
          <w:lang w:val="uk-UA"/>
        </w:rPr>
      </w:pPr>
      <w:r w:rsidRPr="00FF0432">
        <w:rPr>
          <w:rFonts w:ascii="Times New Roman" w:hAnsi="Times New Roman"/>
          <w:sz w:val="28"/>
          <w:szCs w:val="28"/>
          <w:lang w:val="uk-UA"/>
        </w:rPr>
        <w:tab/>
        <w:t>З метою забезпечення мобілізаційної готовності Бучанської міської територіальної громади, її обороноздатності та надання допомоги військовим підрозділам ЗСУ, протягом 2023 року виконувались заходи місцевих програм:</w:t>
      </w:r>
    </w:p>
    <w:p w14:paraId="6A364D74" w14:textId="1EA605E3" w:rsidR="00D57F40" w:rsidRPr="00FF0432" w:rsidRDefault="00D57F40" w:rsidP="000D78C1">
      <w:pPr>
        <w:pStyle w:val="af2"/>
        <w:numPr>
          <w:ilvl w:val="0"/>
          <w:numId w:val="6"/>
        </w:numPr>
        <w:tabs>
          <w:tab w:val="left" w:pos="851"/>
        </w:tabs>
        <w:spacing w:line="276" w:lineRule="auto"/>
        <w:ind w:left="0" w:firstLine="426"/>
        <w:jc w:val="both"/>
        <w:rPr>
          <w:rFonts w:ascii="Times New Roman" w:hAnsi="Times New Roman"/>
          <w:sz w:val="28"/>
          <w:szCs w:val="28"/>
          <w:lang w:val="uk-UA"/>
        </w:rPr>
      </w:pPr>
      <w:r w:rsidRPr="00FF0432">
        <w:rPr>
          <w:rFonts w:ascii="Times New Roman" w:hAnsi="Times New Roman"/>
          <w:sz w:val="28"/>
          <w:szCs w:val="28"/>
          <w:lang w:val="uk-UA"/>
        </w:rPr>
        <w:t>«Програма забезпечення оборонно-мобілізаційної готовності та територіальної оборони Бучанської міської територіальної громади на 2022-2024 роки», затверджена рішенням Бучанської міської ради від 25.11.2021   № 2396-23-VIII</w:t>
      </w:r>
      <w:r w:rsidR="00041B2D" w:rsidRPr="00FF0432">
        <w:rPr>
          <w:rFonts w:ascii="Times New Roman" w:hAnsi="Times New Roman"/>
          <w:sz w:val="28"/>
          <w:szCs w:val="28"/>
          <w:lang w:val="uk-UA"/>
        </w:rPr>
        <w:t xml:space="preserve"> (</w:t>
      </w:r>
      <w:r w:rsidR="0023038E" w:rsidRPr="00FF0432">
        <w:rPr>
          <w:rFonts w:ascii="Times New Roman" w:hAnsi="Times New Roman"/>
          <w:sz w:val="28"/>
          <w:szCs w:val="28"/>
          <w:lang w:val="uk-UA"/>
        </w:rPr>
        <w:t xml:space="preserve">за 9 місяців 2023 року </w:t>
      </w:r>
      <w:r w:rsidR="00041B2D" w:rsidRPr="00FF0432">
        <w:rPr>
          <w:rFonts w:ascii="Times New Roman" w:hAnsi="Times New Roman"/>
          <w:sz w:val="28"/>
          <w:szCs w:val="28"/>
          <w:lang w:val="uk-UA"/>
        </w:rPr>
        <w:t xml:space="preserve">проведені видатки на </w:t>
      </w:r>
      <w:r w:rsidR="00930FAA" w:rsidRPr="00FF0432">
        <w:rPr>
          <w:rFonts w:ascii="Times New Roman" w:hAnsi="Times New Roman"/>
          <w:sz w:val="28"/>
          <w:szCs w:val="28"/>
          <w:lang w:val="uk-UA"/>
        </w:rPr>
        <w:t>16 266,8</w:t>
      </w:r>
      <w:r w:rsidR="00041B2D" w:rsidRPr="00FF0432">
        <w:rPr>
          <w:rFonts w:ascii="Times New Roman" w:hAnsi="Times New Roman"/>
          <w:sz w:val="28"/>
          <w:szCs w:val="28"/>
          <w:lang w:val="uk-UA"/>
        </w:rPr>
        <w:t xml:space="preserve"> </w:t>
      </w:r>
      <w:proofErr w:type="spellStart"/>
      <w:r w:rsidR="00041B2D" w:rsidRPr="00FF0432">
        <w:rPr>
          <w:rFonts w:ascii="Times New Roman" w:hAnsi="Times New Roman"/>
          <w:sz w:val="28"/>
          <w:szCs w:val="28"/>
          <w:lang w:val="uk-UA"/>
        </w:rPr>
        <w:t>тис.грн</w:t>
      </w:r>
      <w:proofErr w:type="spellEnd"/>
      <w:r w:rsidR="00041B2D" w:rsidRPr="00FF0432">
        <w:rPr>
          <w:rFonts w:ascii="Times New Roman" w:hAnsi="Times New Roman"/>
          <w:sz w:val="28"/>
          <w:szCs w:val="28"/>
          <w:lang w:val="uk-UA"/>
        </w:rPr>
        <w:t>):</w:t>
      </w:r>
    </w:p>
    <w:p w14:paraId="40463E92" w14:textId="77777777" w:rsidR="00D57F40"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lastRenderedPageBreak/>
        <w:t>з</w:t>
      </w:r>
      <w:r w:rsidR="00D57F40" w:rsidRPr="00FF0432">
        <w:rPr>
          <w:rFonts w:ascii="Times New Roman" w:hAnsi="Times New Roman"/>
          <w:sz w:val="28"/>
          <w:szCs w:val="28"/>
          <w:lang w:val="uk-UA"/>
        </w:rPr>
        <w:t>аходи щодо забезпечення приписки та призову на строкову військову службу;</w:t>
      </w:r>
    </w:p>
    <w:p w14:paraId="61DB424D" w14:textId="77777777" w:rsidR="00D57F40" w:rsidRPr="00FF0432" w:rsidRDefault="00D57F40"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обладнання стаціонарних та тимчасових блокпостів;</w:t>
      </w:r>
    </w:p>
    <w:p w14:paraId="338B66F4" w14:textId="77777777" w:rsidR="00041B2D"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м</w:t>
      </w:r>
      <w:r w:rsidR="00D57F40" w:rsidRPr="00FF0432">
        <w:rPr>
          <w:rFonts w:ascii="Times New Roman" w:hAnsi="Times New Roman"/>
          <w:sz w:val="28"/>
          <w:szCs w:val="28"/>
          <w:lang w:val="uk-UA"/>
        </w:rPr>
        <w:t>атеріально-технічне</w:t>
      </w:r>
      <w:r w:rsidR="00041B2D" w:rsidRPr="00FF0432">
        <w:rPr>
          <w:rFonts w:ascii="Times New Roman" w:hAnsi="Times New Roman"/>
          <w:sz w:val="28"/>
          <w:szCs w:val="28"/>
          <w:lang w:val="uk-UA"/>
        </w:rPr>
        <w:t xml:space="preserve"> </w:t>
      </w:r>
      <w:r w:rsidR="00D57F40" w:rsidRPr="00FF0432">
        <w:rPr>
          <w:rFonts w:ascii="Times New Roman" w:hAnsi="Times New Roman"/>
          <w:sz w:val="28"/>
          <w:szCs w:val="28"/>
          <w:lang w:val="uk-UA"/>
        </w:rPr>
        <w:t>забезпечення особового складу під час проведення навчань  та бойового злагодження;</w:t>
      </w:r>
    </w:p>
    <w:p w14:paraId="05F97676" w14:textId="77777777" w:rsidR="00D57F40" w:rsidRPr="00FF0432" w:rsidRDefault="00CA7E01" w:rsidP="000D78C1">
      <w:pPr>
        <w:pStyle w:val="af2"/>
        <w:numPr>
          <w:ilvl w:val="0"/>
          <w:numId w:val="4"/>
        </w:numPr>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з</w:t>
      </w:r>
      <w:r w:rsidR="00D57F40" w:rsidRPr="00FF0432">
        <w:rPr>
          <w:rFonts w:ascii="Times New Roman" w:hAnsi="Times New Roman"/>
          <w:sz w:val="28"/>
          <w:szCs w:val="28"/>
          <w:lang w:val="uk-UA"/>
        </w:rPr>
        <w:t>аходи для забезпечення виконання завдань загонів територіальної оборони (відшкодування витрат на утримання приміщень для розміщення підрозділів територіальної оборони та відшкодування за проходження медичних оглядів)</w:t>
      </w:r>
      <w:r w:rsidR="00041B2D" w:rsidRPr="00FF0432">
        <w:rPr>
          <w:rFonts w:ascii="Times New Roman" w:hAnsi="Times New Roman"/>
          <w:sz w:val="28"/>
          <w:szCs w:val="28"/>
          <w:lang w:val="uk-UA"/>
        </w:rPr>
        <w:t>;</w:t>
      </w:r>
    </w:p>
    <w:p w14:paraId="4E423BD9" w14:textId="0CCCC7A5" w:rsidR="00041B2D" w:rsidRPr="00FF0432" w:rsidRDefault="00CA7E01" w:rsidP="000D78C1">
      <w:pPr>
        <w:pStyle w:val="af2"/>
        <w:numPr>
          <w:ilvl w:val="0"/>
          <w:numId w:val="4"/>
        </w:numPr>
        <w:tabs>
          <w:tab w:val="left" w:pos="851"/>
        </w:tabs>
        <w:spacing w:line="276" w:lineRule="auto"/>
        <w:ind w:left="851" w:hanging="567"/>
        <w:jc w:val="both"/>
        <w:rPr>
          <w:rFonts w:ascii="Times New Roman" w:hAnsi="Times New Roman"/>
          <w:bCs/>
          <w:sz w:val="28"/>
          <w:szCs w:val="28"/>
          <w:u w:val="single"/>
          <w:lang w:val="uk-UA"/>
        </w:rPr>
      </w:pPr>
      <w:r w:rsidRPr="00FF0432">
        <w:rPr>
          <w:rFonts w:ascii="Times New Roman" w:hAnsi="Times New Roman"/>
          <w:sz w:val="28"/>
          <w:szCs w:val="28"/>
          <w:lang w:val="uk-UA"/>
        </w:rPr>
        <w:t>з</w:t>
      </w:r>
      <w:r w:rsidR="00041B2D" w:rsidRPr="00FF0432">
        <w:rPr>
          <w:rFonts w:ascii="Times New Roman" w:hAnsi="Times New Roman"/>
          <w:sz w:val="28"/>
          <w:szCs w:val="28"/>
          <w:lang w:val="uk-UA"/>
        </w:rPr>
        <w:t>а рахунок спеціально фонду проведені видатки на придбання</w:t>
      </w:r>
      <w:r w:rsidR="0023038E" w:rsidRPr="00FF0432">
        <w:rPr>
          <w:rFonts w:ascii="Times New Roman" w:hAnsi="Times New Roman"/>
          <w:sz w:val="28"/>
          <w:szCs w:val="28"/>
          <w:lang w:val="uk-UA"/>
        </w:rPr>
        <w:t xml:space="preserve"> </w:t>
      </w:r>
      <w:r w:rsidR="00041B2D" w:rsidRPr="00FF0432">
        <w:rPr>
          <w:rFonts w:ascii="Times New Roman" w:hAnsi="Times New Roman"/>
          <w:sz w:val="28"/>
          <w:szCs w:val="28"/>
          <w:lang w:val="uk-UA"/>
        </w:rPr>
        <w:t xml:space="preserve">квадрокоптерів для ЗСУ. </w:t>
      </w:r>
    </w:p>
    <w:p w14:paraId="5DFEC966" w14:textId="5804A8B9" w:rsidR="00D57F40" w:rsidRPr="00FF0432" w:rsidRDefault="00D57F40" w:rsidP="000D78C1">
      <w:pPr>
        <w:pStyle w:val="af2"/>
        <w:numPr>
          <w:ilvl w:val="0"/>
          <w:numId w:val="6"/>
        </w:numPr>
        <w:tabs>
          <w:tab w:val="left" w:pos="851"/>
        </w:tabs>
        <w:spacing w:line="276" w:lineRule="auto"/>
        <w:ind w:left="0" w:firstLine="426"/>
        <w:jc w:val="both"/>
        <w:rPr>
          <w:rFonts w:ascii="Times New Roman" w:hAnsi="Times New Roman"/>
          <w:bCs/>
          <w:sz w:val="28"/>
          <w:szCs w:val="28"/>
          <w:lang w:val="uk-UA"/>
        </w:rPr>
      </w:pPr>
      <w:r w:rsidRPr="00FF0432">
        <w:rPr>
          <w:rFonts w:ascii="Times New Roman" w:hAnsi="Times New Roman"/>
          <w:sz w:val="28"/>
          <w:szCs w:val="28"/>
          <w:lang w:val="uk-UA"/>
        </w:rPr>
        <w:t>«Програма заходів національного спротиву Бучанської міської територіальної громади на 2023-2024 роки», затверджена рішенням Бучанської міської ради від 0</w:t>
      </w:r>
      <w:r w:rsidRPr="00FF0432">
        <w:rPr>
          <w:rFonts w:ascii="Times New Roman" w:hAnsi="Times New Roman"/>
          <w:bCs/>
          <w:sz w:val="28"/>
          <w:szCs w:val="28"/>
          <w:lang w:val="uk-UA"/>
        </w:rPr>
        <w:t>1.03.2023 № 3382-41-VIII</w:t>
      </w:r>
      <w:r w:rsidR="00813ED9" w:rsidRPr="00FF0432">
        <w:rPr>
          <w:rFonts w:ascii="Times New Roman" w:hAnsi="Times New Roman"/>
          <w:bCs/>
          <w:sz w:val="28"/>
          <w:szCs w:val="28"/>
          <w:lang w:val="uk-UA"/>
        </w:rPr>
        <w:t xml:space="preserve"> (</w:t>
      </w:r>
      <w:r w:rsidR="002F3EDF" w:rsidRPr="00FF0432">
        <w:rPr>
          <w:rFonts w:ascii="Times New Roman" w:hAnsi="Times New Roman"/>
          <w:bCs/>
          <w:sz w:val="28"/>
          <w:szCs w:val="28"/>
          <w:lang w:val="uk-UA"/>
        </w:rPr>
        <w:t xml:space="preserve">за 9 місяців 2023 року </w:t>
      </w:r>
      <w:r w:rsidR="00813ED9" w:rsidRPr="00FF0432">
        <w:rPr>
          <w:rFonts w:ascii="Times New Roman" w:hAnsi="Times New Roman"/>
          <w:bCs/>
          <w:sz w:val="28"/>
          <w:szCs w:val="28"/>
          <w:lang w:val="uk-UA"/>
        </w:rPr>
        <w:t xml:space="preserve">проведені видатки на </w:t>
      </w:r>
      <w:r w:rsidR="002F3EDF" w:rsidRPr="00FF0432">
        <w:rPr>
          <w:rFonts w:ascii="Times New Roman" w:hAnsi="Times New Roman"/>
          <w:bCs/>
          <w:sz w:val="28"/>
          <w:szCs w:val="28"/>
          <w:lang w:val="uk-UA"/>
        </w:rPr>
        <w:t>5 379,5</w:t>
      </w:r>
      <w:r w:rsidR="00813ED9" w:rsidRPr="00FF0432">
        <w:rPr>
          <w:rFonts w:ascii="Times New Roman" w:hAnsi="Times New Roman"/>
          <w:bCs/>
          <w:sz w:val="28"/>
          <w:szCs w:val="28"/>
          <w:lang w:val="uk-UA"/>
        </w:rPr>
        <w:t xml:space="preserve"> тис. грн):</w:t>
      </w:r>
    </w:p>
    <w:p w14:paraId="1281388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CA7E01" w:rsidRPr="00FF0432">
        <w:rPr>
          <w:rFonts w:ascii="Times New Roman" w:hAnsi="Times New Roman"/>
          <w:sz w:val="28"/>
          <w:szCs w:val="28"/>
          <w:lang w:val="uk-UA"/>
        </w:rPr>
        <w:t>о</w:t>
      </w:r>
      <w:r w:rsidRPr="00FF0432">
        <w:rPr>
          <w:rFonts w:ascii="Times New Roman" w:hAnsi="Times New Roman"/>
          <w:sz w:val="28"/>
          <w:szCs w:val="28"/>
          <w:lang w:val="uk-UA"/>
        </w:rPr>
        <w:t>рганізаційне та матеріально-технічне забезпечення підрозділів територіальної оборони, підрозділів ЗСУ, СБУ, НГ, ДФТГ № 1,  пов’язане з організацією життєдіяльністю відповідних підрозділів;</w:t>
      </w:r>
    </w:p>
    <w:p w14:paraId="0262712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CA7E01" w:rsidRPr="00FF0432">
        <w:rPr>
          <w:rFonts w:ascii="Times New Roman" w:hAnsi="Times New Roman"/>
          <w:sz w:val="28"/>
          <w:szCs w:val="28"/>
          <w:lang w:val="uk-UA"/>
        </w:rPr>
        <w:t>в</w:t>
      </w:r>
      <w:r w:rsidRPr="00FF0432">
        <w:rPr>
          <w:rFonts w:ascii="Times New Roman" w:hAnsi="Times New Roman"/>
          <w:sz w:val="28"/>
          <w:szCs w:val="28"/>
          <w:lang w:val="uk-UA"/>
        </w:rPr>
        <w:t>досконалення системи територіальної оборони Бучанської МТГ;</w:t>
      </w:r>
    </w:p>
    <w:p w14:paraId="159BC46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020B7F" w:rsidRPr="00FF0432">
        <w:rPr>
          <w:rFonts w:ascii="Times New Roman" w:hAnsi="Times New Roman"/>
          <w:sz w:val="28"/>
          <w:szCs w:val="28"/>
          <w:lang w:val="uk-UA"/>
        </w:rPr>
        <w:t>з</w:t>
      </w:r>
      <w:r w:rsidRPr="00FF0432">
        <w:rPr>
          <w:rFonts w:ascii="Times New Roman" w:hAnsi="Times New Roman"/>
          <w:sz w:val="28"/>
          <w:szCs w:val="28"/>
          <w:lang w:val="uk-UA"/>
        </w:rPr>
        <w:t>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p w14:paraId="13CA7818"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з</w:t>
      </w:r>
      <w:r w:rsidRPr="00FF0432">
        <w:rPr>
          <w:rFonts w:ascii="Times New Roman" w:hAnsi="Times New Roman"/>
          <w:sz w:val="28"/>
          <w:szCs w:val="28"/>
          <w:lang w:val="uk-UA"/>
        </w:rPr>
        <w:t>абезпечення освітлення для нічного патрулювання територіальною обороною, поліцією;</w:t>
      </w:r>
    </w:p>
    <w:p w14:paraId="596DDE93"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р</w:t>
      </w:r>
      <w:r w:rsidRPr="00FF0432">
        <w:rPr>
          <w:rFonts w:ascii="Times New Roman" w:hAnsi="Times New Roman"/>
          <w:sz w:val="28"/>
          <w:szCs w:val="28"/>
          <w:lang w:val="uk-UA"/>
        </w:rPr>
        <w:t>озвиток системи зв’язку, оповіщення та інформатизації цивільного та воєнного захисту Бучанської міської територіальної громади;</w:t>
      </w:r>
    </w:p>
    <w:p w14:paraId="67008D89" w14:textId="77777777" w:rsidR="00D57F40" w:rsidRPr="00FF0432" w:rsidRDefault="00D57F40"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 </w:t>
      </w:r>
      <w:r w:rsidRPr="00FF0432">
        <w:rPr>
          <w:rFonts w:ascii="Times New Roman" w:hAnsi="Times New Roman"/>
          <w:sz w:val="28"/>
          <w:szCs w:val="28"/>
          <w:lang w:val="uk-UA"/>
        </w:rPr>
        <w:tab/>
      </w:r>
      <w:r w:rsidR="005C47DD" w:rsidRPr="00FF0432">
        <w:rPr>
          <w:rFonts w:ascii="Times New Roman" w:hAnsi="Times New Roman"/>
          <w:sz w:val="28"/>
          <w:szCs w:val="28"/>
          <w:lang w:val="uk-UA"/>
        </w:rPr>
        <w:t>п</w:t>
      </w:r>
      <w:r w:rsidRPr="00FF0432">
        <w:rPr>
          <w:rFonts w:ascii="Times New Roman" w:hAnsi="Times New Roman"/>
          <w:sz w:val="28"/>
          <w:szCs w:val="28"/>
          <w:lang w:val="uk-UA"/>
        </w:rPr>
        <w:t xml:space="preserve">ридбання військового спорядження (касок, бронежилетів, </w:t>
      </w:r>
      <w:proofErr w:type="spellStart"/>
      <w:r w:rsidRPr="00FF0432">
        <w:rPr>
          <w:rFonts w:ascii="Times New Roman" w:hAnsi="Times New Roman"/>
          <w:sz w:val="28"/>
          <w:szCs w:val="28"/>
          <w:lang w:val="uk-UA"/>
        </w:rPr>
        <w:t>бронепластин</w:t>
      </w:r>
      <w:proofErr w:type="spellEnd"/>
      <w:r w:rsidRPr="00FF0432">
        <w:rPr>
          <w:rFonts w:ascii="Times New Roman" w:hAnsi="Times New Roman"/>
          <w:sz w:val="28"/>
          <w:szCs w:val="28"/>
          <w:lang w:val="uk-UA"/>
        </w:rPr>
        <w:t xml:space="preserve">, </w:t>
      </w:r>
      <w:proofErr w:type="spellStart"/>
      <w:r w:rsidRPr="00FF0432">
        <w:rPr>
          <w:rFonts w:ascii="Times New Roman" w:hAnsi="Times New Roman"/>
          <w:sz w:val="28"/>
          <w:szCs w:val="28"/>
          <w:lang w:val="uk-UA"/>
        </w:rPr>
        <w:t>розгрузочних</w:t>
      </w:r>
      <w:proofErr w:type="spellEnd"/>
      <w:r w:rsidRPr="00FF0432">
        <w:rPr>
          <w:rFonts w:ascii="Times New Roman" w:hAnsi="Times New Roman"/>
          <w:sz w:val="28"/>
          <w:szCs w:val="28"/>
          <w:lang w:val="uk-UA"/>
        </w:rPr>
        <w:t xml:space="preserve"> жилетів, військової форми тощо) для потреб територіальної оборони, добровольчих формувань територіальної оборони, сил опору.</w:t>
      </w:r>
    </w:p>
    <w:p w14:paraId="1B429C56" w14:textId="25B596FE" w:rsidR="009E4E1E" w:rsidRPr="00FF0432" w:rsidRDefault="009E4E1E" w:rsidP="000D78C1">
      <w:pPr>
        <w:pStyle w:val="af2"/>
        <w:tabs>
          <w:tab w:val="left" w:pos="851"/>
        </w:tabs>
        <w:spacing w:line="276" w:lineRule="auto"/>
        <w:ind w:left="851" w:hanging="567"/>
        <w:jc w:val="both"/>
        <w:rPr>
          <w:rFonts w:ascii="Times New Roman" w:hAnsi="Times New Roman"/>
          <w:sz w:val="28"/>
          <w:szCs w:val="28"/>
          <w:lang w:val="uk-UA"/>
        </w:rPr>
      </w:pPr>
      <w:r w:rsidRPr="00FF0432">
        <w:rPr>
          <w:rFonts w:ascii="Times New Roman" w:hAnsi="Times New Roman"/>
          <w:sz w:val="28"/>
          <w:szCs w:val="28"/>
          <w:lang w:val="uk-UA"/>
        </w:rPr>
        <w:t xml:space="preserve">3. «Програма «Безпечна Бучанська громада на 2023-2025 роки», проведені видатки на </w:t>
      </w:r>
      <w:r w:rsidR="00E36AC8" w:rsidRPr="00FF0432">
        <w:rPr>
          <w:rFonts w:ascii="Times New Roman" w:hAnsi="Times New Roman"/>
          <w:sz w:val="28"/>
          <w:szCs w:val="28"/>
          <w:lang w:val="uk-UA"/>
        </w:rPr>
        <w:t>31270,7</w:t>
      </w:r>
      <w:r w:rsidRPr="00FF0432">
        <w:rPr>
          <w:rFonts w:ascii="Times New Roman" w:hAnsi="Times New Roman"/>
          <w:sz w:val="28"/>
          <w:szCs w:val="28"/>
          <w:lang w:val="uk-UA"/>
        </w:rPr>
        <w:t xml:space="preserve"> тис. грн :</w:t>
      </w:r>
    </w:p>
    <w:p w14:paraId="6574415E" w14:textId="77777777" w:rsidR="009E4E1E" w:rsidRPr="00FF043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FF0432">
        <w:rPr>
          <w:rFonts w:ascii="Times New Roman" w:hAnsi="Times New Roman"/>
          <w:sz w:val="28"/>
          <w:szCs w:val="28"/>
          <w:lang w:val="uk-UA"/>
        </w:rPr>
        <w:t>- утримання дорожньої служби КП "Бучасервіс";</w:t>
      </w:r>
    </w:p>
    <w:p w14:paraId="37FCA0D8" w14:textId="77777777" w:rsidR="009E4E1E" w:rsidRPr="00FF0432" w:rsidRDefault="009E4E1E" w:rsidP="000D78C1">
      <w:pPr>
        <w:pStyle w:val="af2"/>
        <w:tabs>
          <w:tab w:val="left" w:pos="851"/>
        </w:tabs>
        <w:spacing w:line="276" w:lineRule="auto"/>
        <w:ind w:left="851" w:hanging="142"/>
        <w:jc w:val="both"/>
        <w:rPr>
          <w:rFonts w:ascii="Times New Roman" w:hAnsi="Times New Roman"/>
          <w:sz w:val="28"/>
          <w:szCs w:val="28"/>
          <w:lang w:val="uk-UA"/>
        </w:rPr>
      </w:pPr>
      <w:r w:rsidRPr="00FF0432">
        <w:rPr>
          <w:rFonts w:ascii="Times New Roman" w:hAnsi="Times New Roman"/>
          <w:sz w:val="28"/>
          <w:szCs w:val="28"/>
          <w:lang w:val="uk-UA"/>
        </w:rPr>
        <w:t xml:space="preserve">- на поточний ремонт доріг в м. Буча (нанесення дорожньої розмітки, ремонт </w:t>
      </w:r>
      <w:proofErr w:type="spellStart"/>
      <w:r w:rsidRPr="00FF0432">
        <w:rPr>
          <w:rFonts w:ascii="Times New Roman" w:hAnsi="Times New Roman"/>
          <w:sz w:val="28"/>
          <w:szCs w:val="28"/>
          <w:lang w:val="uk-UA"/>
        </w:rPr>
        <w:t>дощоприймальних</w:t>
      </w:r>
      <w:proofErr w:type="spellEnd"/>
      <w:r w:rsidRPr="00FF0432">
        <w:rPr>
          <w:rFonts w:ascii="Times New Roman" w:hAnsi="Times New Roman"/>
          <w:sz w:val="28"/>
          <w:szCs w:val="28"/>
          <w:lang w:val="uk-UA"/>
        </w:rPr>
        <w:t xml:space="preserve"> колодязів та заміна дощоприймачів та каналізаційних колодязів та заміна каналізаційних люків);</w:t>
      </w:r>
    </w:p>
    <w:p w14:paraId="07DCA58C" w14:textId="77777777" w:rsidR="00BC14B8" w:rsidRPr="00FF0432" w:rsidRDefault="00BC14B8" w:rsidP="008F6150">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36C7AA6D" w14:textId="07828D8B" w:rsidR="00B0126D" w:rsidRPr="00FF0432" w:rsidRDefault="00C83589" w:rsidP="00797F1B">
      <w:pPr>
        <w:widowControl w:val="0"/>
        <w:shd w:val="clear" w:color="auto" w:fill="92D050"/>
        <w:tabs>
          <w:tab w:val="center" w:pos="4820"/>
          <w:tab w:val="right" w:pos="9641"/>
        </w:tabs>
        <w:overflowPunct/>
        <w:snapToGrid w:val="0"/>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3</w:t>
      </w:r>
      <w:r w:rsidR="00B0126D" w:rsidRPr="00FF0432">
        <w:rPr>
          <w:rFonts w:ascii="Times New Roman" w:hAnsi="Times New Roman"/>
          <w:b/>
          <w:bCs/>
          <w:szCs w:val="28"/>
          <w:lang w:val="uk-UA"/>
        </w:rPr>
        <w:t xml:space="preserve">. Відновлення інфраструктури та житлове будівництво </w:t>
      </w:r>
    </w:p>
    <w:p w14:paraId="24E1E4C7" w14:textId="77777777" w:rsidR="00FD3BAA" w:rsidRPr="00FF0432" w:rsidRDefault="00FD3BAA" w:rsidP="008C6E6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09125D38" w14:textId="77777777" w:rsidR="00FD3BAA" w:rsidRPr="00FF0432" w:rsidRDefault="007A1ED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За даними державної електронної системи обліку руйнувань, статусу </w:t>
      </w:r>
      <w:r w:rsidRPr="00FF0432">
        <w:rPr>
          <w:rFonts w:ascii="Times New Roman" w:hAnsi="Times New Roman"/>
          <w:szCs w:val="28"/>
          <w:lang w:val="uk-UA"/>
        </w:rPr>
        <w:lastRenderedPageBreak/>
        <w:t>відновлення інфраструктури України, на території Бучанської міської територіальної громади пошкоджено 2985 об’єктів, прямі збитки складають 7910,46 млн. грн, в тому числі:</w:t>
      </w:r>
    </w:p>
    <w:p w14:paraId="208EE64B" w14:textId="77777777" w:rsidR="007A1ED4" w:rsidRPr="00FF0432" w:rsidRDefault="00766130"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Д</w:t>
      </w:r>
      <w:r w:rsidR="007A1ED4" w:rsidRPr="00FF0432">
        <w:rPr>
          <w:rFonts w:ascii="Times New Roman" w:hAnsi="Times New Roman"/>
          <w:szCs w:val="28"/>
          <w:lang w:val="uk-UA"/>
        </w:rPr>
        <w:t>ержавн</w:t>
      </w:r>
      <w:r w:rsidRPr="00FF0432">
        <w:rPr>
          <w:rFonts w:ascii="Times New Roman" w:hAnsi="Times New Roman"/>
          <w:szCs w:val="28"/>
          <w:lang w:val="uk-UA"/>
        </w:rPr>
        <w:t>е</w:t>
      </w:r>
      <w:r w:rsidR="007A1ED4" w:rsidRPr="00FF0432">
        <w:rPr>
          <w:rFonts w:ascii="Times New Roman" w:hAnsi="Times New Roman"/>
          <w:szCs w:val="28"/>
          <w:lang w:val="uk-UA"/>
        </w:rPr>
        <w:t xml:space="preserve"> управління та місцев</w:t>
      </w:r>
      <w:r w:rsidRPr="00FF0432">
        <w:rPr>
          <w:rFonts w:ascii="Times New Roman" w:hAnsi="Times New Roman"/>
          <w:szCs w:val="28"/>
          <w:lang w:val="uk-UA"/>
        </w:rPr>
        <w:t>е</w:t>
      </w:r>
      <w:r w:rsidR="007A1ED4" w:rsidRPr="00FF0432">
        <w:rPr>
          <w:rFonts w:ascii="Times New Roman" w:hAnsi="Times New Roman"/>
          <w:szCs w:val="28"/>
          <w:lang w:val="uk-UA"/>
        </w:rPr>
        <w:t xml:space="preserve"> самоврядування </w:t>
      </w:r>
      <w:r w:rsidR="00F26FFD" w:rsidRPr="00FF0432">
        <w:rPr>
          <w:rFonts w:ascii="Times New Roman" w:hAnsi="Times New Roman"/>
          <w:szCs w:val="28"/>
          <w:lang w:val="uk-UA"/>
        </w:rPr>
        <w:t>–</w:t>
      </w:r>
      <w:r w:rsidR="007A1ED4" w:rsidRPr="00FF0432">
        <w:rPr>
          <w:rFonts w:ascii="Times New Roman" w:hAnsi="Times New Roman"/>
          <w:szCs w:val="28"/>
          <w:lang w:val="uk-UA"/>
        </w:rPr>
        <w:t xml:space="preserve"> 9</w:t>
      </w:r>
      <w:r w:rsidRPr="00FF0432">
        <w:rPr>
          <w:rFonts w:ascii="Times New Roman" w:hAnsi="Times New Roman"/>
          <w:szCs w:val="28"/>
          <w:lang w:val="uk-UA"/>
        </w:rPr>
        <w:t xml:space="preserve"> об’єктів</w:t>
      </w:r>
      <w:r w:rsidR="00F26FFD" w:rsidRPr="00FF0432">
        <w:rPr>
          <w:rFonts w:ascii="Times New Roman" w:hAnsi="Times New Roman"/>
          <w:szCs w:val="28"/>
          <w:lang w:val="uk-UA"/>
        </w:rPr>
        <w:t>,</w:t>
      </w:r>
      <w:r w:rsidR="007A1ED4" w:rsidRPr="00FF0432">
        <w:rPr>
          <w:rFonts w:ascii="Times New Roman" w:hAnsi="Times New Roman"/>
          <w:szCs w:val="28"/>
          <w:lang w:val="uk-UA"/>
        </w:rPr>
        <w:t xml:space="preserve"> </w:t>
      </w:r>
      <w:r w:rsidR="00F26FFD" w:rsidRPr="00FF0432">
        <w:rPr>
          <w:rFonts w:ascii="Times New Roman" w:hAnsi="Times New Roman"/>
          <w:szCs w:val="28"/>
          <w:lang w:val="uk-UA"/>
        </w:rPr>
        <w:t xml:space="preserve">загальна </w:t>
      </w:r>
      <w:r w:rsidR="007A1ED4" w:rsidRPr="00FF0432">
        <w:rPr>
          <w:rFonts w:ascii="Times New Roman" w:hAnsi="Times New Roman"/>
          <w:szCs w:val="28"/>
          <w:lang w:val="uk-UA"/>
        </w:rPr>
        <w:t>сума прямих збитків 3,2 млн. грн;</w:t>
      </w:r>
    </w:p>
    <w:p w14:paraId="25258086" w14:textId="77777777" w:rsidR="007A1ED4" w:rsidRPr="00FF0432" w:rsidRDefault="00766130"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Е</w:t>
      </w:r>
      <w:r w:rsidR="007A1ED4" w:rsidRPr="00FF0432">
        <w:rPr>
          <w:rFonts w:ascii="Times New Roman" w:hAnsi="Times New Roman"/>
          <w:szCs w:val="28"/>
          <w:lang w:val="uk-UA"/>
        </w:rPr>
        <w:t xml:space="preserve">нергетики </w:t>
      </w:r>
      <w:r w:rsidR="003646E1" w:rsidRPr="00FF0432">
        <w:rPr>
          <w:rFonts w:ascii="Times New Roman" w:hAnsi="Times New Roman"/>
          <w:szCs w:val="28"/>
          <w:lang w:val="uk-UA"/>
        </w:rPr>
        <w:t>–</w:t>
      </w:r>
      <w:r w:rsidR="007A1ED4" w:rsidRPr="00FF0432">
        <w:rPr>
          <w:rFonts w:ascii="Times New Roman" w:hAnsi="Times New Roman"/>
          <w:szCs w:val="28"/>
          <w:lang w:val="uk-UA"/>
        </w:rPr>
        <w:t xml:space="preserve"> </w:t>
      </w:r>
      <w:r w:rsidR="003646E1" w:rsidRPr="00FF0432">
        <w:rPr>
          <w:rFonts w:ascii="Times New Roman" w:hAnsi="Times New Roman"/>
          <w:szCs w:val="28"/>
          <w:lang w:val="uk-UA"/>
        </w:rPr>
        <w:t>37</w:t>
      </w:r>
      <w:r w:rsidRPr="00FF0432">
        <w:rPr>
          <w:rFonts w:ascii="Times New Roman" w:hAnsi="Times New Roman"/>
          <w:szCs w:val="28"/>
          <w:lang w:val="uk-UA"/>
        </w:rPr>
        <w:t xml:space="preserve"> об’єктів</w:t>
      </w:r>
      <w:r w:rsidR="00F26FFD" w:rsidRPr="00FF0432">
        <w:rPr>
          <w:rFonts w:ascii="Times New Roman" w:hAnsi="Times New Roman"/>
          <w:szCs w:val="28"/>
          <w:lang w:val="uk-UA"/>
        </w:rPr>
        <w:t>,</w:t>
      </w:r>
      <w:r w:rsidR="003646E1" w:rsidRPr="00FF0432">
        <w:rPr>
          <w:rFonts w:ascii="Times New Roman" w:hAnsi="Times New Roman"/>
          <w:szCs w:val="28"/>
          <w:lang w:val="uk-UA"/>
        </w:rPr>
        <w:t xml:space="preserve"> </w:t>
      </w:r>
      <w:r w:rsidR="00F26FFD" w:rsidRPr="00FF0432">
        <w:rPr>
          <w:rFonts w:ascii="Times New Roman" w:hAnsi="Times New Roman"/>
          <w:szCs w:val="28"/>
          <w:lang w:val="uk-UA"/>
        </w:rPr>
        <w:t xml:space="preserve">загальна </w:t>
      </w:r>
      <w:r w:rsidR="003646E1" w:rsidRPr="00FF0432">
        <w:rPr>
          <w:rFonts w:ascii="Times New Roman" w:hAnsi="Times New Roman"/>
          <w:szCs w:val="28"/>
          <w:lang w:val="uk-UA"/>
        </w:rPr>
        <w:t xml:space="preserve">сума прямих збитків 20,41 млн. грн; </w:t>
      </w:r>
    </w:p>
    <w:p w14:paraId="2AC04DC7" w14:textId="77777777" w:rsidR="00F26FFD" w:rsidRPr="00FF0432" w:rsidRDefault="00F26FFD" w:rsidP="000D78C1">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Житлова інфраструктура – 2585 об’єктів, загальна сума прямих збитків 3880,12 </w:t>
      </w:r>
      <w:proofErr w:type="spellStart"/>
      <w:r w:rsidRPr="00FF0432">
        <w:rPr>
          <w:rFonts w:ascii="Times New Roman" w:hAnsi="Times New Roman"/>
          <w:szCs w:val="28"/>
          <w:lang w:val="uk-UA"/>
        </w:rPr>
        <w:t>млн.грн</w:t>
      </w:r>
      <w:proofErr w:type="spellEnd"/>
      <w:r w:rsidRPr="00FF0432">
        <w:rPr>
          <w:rFonts w:ascii="Times New Roman" w:hAnsi="Times New Roman"/>
          <w:szCs w:val="28"/>
          <w:lang w:val="uk-UA"/>
        </w:rPr>
        <w:t>;</w:t>
      </w:r>
    </w:p>
    <w:p w14:paraId="2E748E81" w14:textId="77777777" w:rsidR="00F26FFD" w:rsidRPr="00FF0432"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Культура та туризм – 56 об’єктів, загальна сума прямих збитків 101,94 млн. грн;</w:t>
      </w:r>
    </w:p>
    <w:p w14:paraId="488BC214" w14:textId="77777777" w:rsidR="00F26FFD" w:rsidRPr="00FF0432" w:rsidRDefault="00F26FFD"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Освіта та спорт – 32 об’єкти, загальна  сума прямих збитків 118,06 </w:t>
      </w:r>
      <w:proofErr w:type="spellStart"/>
      <w:r w:rsidRPr="00FF0432">
        <w:rPr>
          <w:rFonts w:ascii="Times New Roman" w:hAnsi="Times New Roman"/>
          <w:szCs w:val="28"/>
          <w:lang w:val="uk-UA"/>
        </w:rPr>
        <w:t>млн.грн</w:t>
      </w:r>
      <w:proofErr w:type="spellEnd"/>
      <w:r w:rsidRPr="00FF0432">
        <w:rPr>
          <w:rFonts w:ascii="Times New Roman" w:hAnsi="Times New Roman"/>
          <w:szCs w:val="28"/>
          <w:lang w:val="uk-UA"/>
        </w:rPr>
        <w:t>;</w:t>
      </w:r>
    </w:p>
    <w:p w14:paraId="34A16397"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Охорона здоров’я – 20 об’єктів, загальна  сума прямих збитків 16,95 млн. грн;</w:t>
      </w:r>
    </w:p>
    <w:p w14:paraId="2E766808"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Послуги ОМС – 1 об’єкт, загальна  сума прямих збитків 0,07 млн. грн;</w:t>
      </w:r>
    </w:p>
    <w:p w14:paraId="0F81BC06" w14:textId="77777777" w:rsidR="00AE404F" w:rsidRPr="00FF0432" w:rsidRDefault="00AE404F"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 xml:space="preserve">Промисловість – 15 об’єктів, </w:t>
      </w:r>
      <w:r w:rsidR="006E0C30" w:rsidRPr="00FF0432">
        <w:rPr>
          <w:rFonts w:ascii="Times New Roman" w:hAnsi="Times New Roman"/>
          <w:szCs w:val="28"/>
          <w:lang w:val="uk-UA"/>
        </w:rPr>
        <w:t xml:space="preserve">загальна  сума прямих збитків </w:t>
      </w:r>
      <w:r w:rsidRPr="00FF0432">
        <w:rPr>
          <w:rFonts w:ascii="Times New Roman" w:hAnsi="Times New Roman"/>
          <w:szCs w:val="28"/>
          <w:lang w:val="uk-UA"/>
        </w:rPr>
        <w:t>1594,38 млн. грн;</w:t>
      </w:r>
    </w:p>
    <w:p w14:paraId="7F16DFBC" w14:textId="77777777" w:rsidR="00AE404F" w:rsidRPr="00FF0432" w:rsidRDefault="00766130" w:rsidP="005D26E9">
      <w:pPr>
        <w:widowControl w:val="0"/>
        <w:numPr>
          <w:ilvl w:val="0"/>
          <w:numId w:val="12"/>
        </w:numPr>
        <w:overflowPunct/>
        <w:snapToGrid w:val="0"/>
        <w:spacing w:line="276" w:lineRule="auto"/>
        <w:ind w:left="1134" w:hanging="425"/>
        <w:textAlignment w:val="auto"/>
        <w:rPr>
          <w:rFonts w:ascii="Times New Roman" w:hAnsi="Times New Roman"/>
          <w:szCs w:val="28"/>
          <w:lang w:val="uk-UA"/>
        </w:rPr>
      </w:pPr>
      <w:r w:rsidRPr="00FF0432">
        <w:rPr>
          <w:rFonts w:ascii="Times New Roman" w:hAnsi="Times New Roman"/>
          <w:szCs w:val="28"/>
          <w:lang w:val="uk-UA"/>
        </w:rPr>
        <w:t xml:space="preserve">Реагування на </w:t>
      </w:r>
      <w:r w:rsidR="006E0C30" w:rsidRPr="00FF0432">
        <w:rPr>
          <w:rFonts w:ascii="Times New Roman" w:hAnsi="Times New Roman"/>
          <w:szCs w:val="28"/>
          <w:lang w:val="uk-UA"/>
        </w:rPr>
        <w:t>надзвичайні ситуації та цивільний захист – 1 об’єкт, загальна  сума прямих збитків 1,96 млн. грн;</w:t>
      </w:r>
    </w:p>
    <w:p w14:paraId="2B9219EC" w14:textId="77777777" w:rsidR="006E0C30" w:rsidRPr="00FF0432" w:rsidRDefault="006E0C30"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Сільське господарство – 5 об’єктів, загальна  сума прямих збитків 66,06 млн.</w:t>
      </w:r>
      <w:r w:rsidR="00E4480B" w:rsidRPr="00FF0432">
        <w:rPr>
          <w:rFonts w:ascii="Times New Roman" w:hAnsi="Times New Roman"/>
          <w:szCs w:val="28"/>
          <w:lang w:val="uk-UA"/>
        </w:rPr>
        <w:t xml:space="preserve"> </w:t>
      </w:r>
      <w:r w:rsidRPr="00FF0432">
        <w:rPr>
          <w:rFonts w:ascii="Times New Roman" w:hAnsi="Times New Roman"/>
          <w:szCs w:val="28"/>
          <w:lang w:val="uk-UA"/>
        </w:rPr>
        <w:t>грн;</w:t>
      </w:r>
    </w:p>
    <w:p w14:paraId="1EF9387F" w14:textId="77777777" w:rsidR="006E0C30"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Соціальний захист – 1 об’єкт, загальна  сума прямих збитків 0,05 млн. грн;</w:t>
      </w:r>
    </w:p>
    <w:p w14:paraId="59F917BB" w14:textId="77777777" w:rsidR="00E4480B"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Телекомунікації та зв’язок – 8 об’єктів, загальна  сума прямих збитків 3,32 млн. грн;</w:t>
      </w:r>
    </w:p>
    <w:p w14:paraId="44105898" w14:textId="77777777" w:rsidR="00E4480B" w:rsidRPr="00FF0432" w:rsidRDefault="00E4480B" w:rsidP="005D26E9">
      <w:pPr>
        <w:widowControl w:val="0"/>
        <w:numPr>
          <w:ilvl w:val="0"/>
          <w:numId w:val="12"/>
        </w:numPr>
        <w:overflowPunct/>
        <w:snapToGrid w:val="0"/>
        <w:spacing w:line="276" w:lineRule="auto"/>
        <w:ind w:left="1134" w:hanging="425"/>
        <w:jc w:val="both"/>
        <w:textAlignment w:val="auto"/>
        <w:rPr>
          <w:rFonts w:ascii="Times New Roman" w:hAnsi="Times New Roman"/>
          <w:szCs w:val="28"/>
          <w:lang w:val="uk-UA"/>
        </w:rPr>
      </w:pPr>
      <w:r w:rsidRPr="00FF0432">
        <w:rPr>
          <w:rFonts w:ascii="Times New Roman" w:hAnsi="Times New Roman"/>
          <w:szCs w:val="28"/>
          <w:lang w:val="uk-UA"/>
        </w:rPr>
        <w:t>Інші (не військові) об’єкти – 71, загальна  сума прямих збитків 1083,62 млн. грн.</w:t>
      </w:r>
    </w:p>
    <w:p w14:paraId="42239C21" w14:textId="0DD6CE27" w:rsidR="00F72EE1" w:rsidRPr="00FF043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З метою відновлення мережі соціальної інфраструктури територіальної громади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громади у 2023 року виконувались наступні заходи.</w:t>
      </w:r>
    </w:p>
    <w:p w14:paraId="6B2980D1" w14:textId="0837941C" w:rsidR="00980CAC" w:rsidRPr="00FF0432" w:rsidRDefault="00F72EE1"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 xml:space="preserve">Протягом 2023 року </w:t>
      </w:r>
      <w:r w:rsidR="002575C6" w:rsidRPr="00FF0432">
        <w:rPr>
          <w:rFonts w:ascii="Times New Roman" w:hAnsi="Times New Roman"/>
          <w:szCs w:val="28"/>
          <w:lang w:val="uk-UA"/>
        </w:rPr>
        <w:t>триває</w:t>
      </w:r>
      <w:r w:rsidRPr="00FF0432">
        <w:rPr>
          <w:rFonts w:ascii="Times New Roman" w:hAnsi="Times New Roman"/>
          <w:szCs w:val="28"/>
          <w:lang w:val="uk-UA"/>
        </w:rPr>
        <w:t xml:space="preserve"> облік пошкоджених об’єктів, н</w:t>
      </w:r>
      <w:r w:rsidR="00980CAC" w:rsidRPr="00FF0432">
        <w:rPr>
          <w:rFonts w:ascii="Times New Roman" w:hAnsi="Times New Roman"/>
          <w:szCs w:val="28"/>
          <w:lang w:val="uk-UA"/>
        </w:rPr>
        <w:t>а 01.</w:t>
      </w:r>
      <w:r w:rsidR="009335FB" w:rsidRPr="00FF0432">
        <w:rPr>
          <w:rFonts w:ascii="Times New Roman" w:hAnsi="Times New Roman"/>
          <w:szCs w:val="28"/>
          <w:lang w:val="uk-UA"/>
        </w:rPr>
        <w:t>12</w:t>
      </w:r>
      <w:r w:rsidR="00980CAC" w:rsidRPr="00FF0432">
        <w:rPr>
          <w:rFonts w:ascii="Times New Roman" w:hAnsi="Times New Roman"/>
          <w:szCs w:val="28"/>
          <w:lang w:val="uk-UA"/>
        </w:rPr>
        <w:t xml:space="preserve">.2023  року в Бучанській міській територіальній громаді обліковується 3156 пошкоджених об’єктів, з яких 2678 – житловий фонд та 478 нежитлові об’єкти, з них 104 об’єкти громадської та соціальної інфраструктури (школи, садочки, адмінбудівлі, спортивні заклади тощо). </w:t>
      </w:r>
    </w:p>
    <w:p w14:paraId="323FC22B" w14:textId="77777777" w:rsidR="00980CAC" w:rsidRPr="00FF0432" w:rsidRDefault="00980CAC" w:rsidP="005D26E9">
      <w:pPr>
        <w:widowControl w:val="0"/>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При цьому, значних руйнувань (ІІ та ІІІ кат пошкоджень) зазнали більше 880 об’єктів. З них, 159 об’єктів обліковуються як такі, що не підлягають відновленню.</w:t>
      </w:r>
    </w:p>
    <w:p w14:paraId="5308C95B" w14:textId="0385C0FC"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Станом на 01.</w:t>
      </w:r>
      <w:r w:rsidR="009335FB" w:rsidRPr="00FF0432">
        <w:rPr>
          <w:rFonts w:ascii="Times New Roman" w:hAnsi="Times New Roman"/>
          <w:szCs w:val="28"/>
          <w:lang w:val="uk-UA"/>
        </w:rPr>
        <w:t>12</w:t>
      </w:r>
      <w:r w:rsidRPr="00FF0432">
        <w:rPr>
          <w:rFonts w:ascii="Times New Roman" w:hAnsi="Times New Roman"/>
          <w:szCs w:val="28"/>
          <w:lang w:val="uk-UA"/>
        </w:rPr>
        <w:t xml:space="preserve">.2023 року в цілому по громаді, за участі міської ради </w:t>
      </w:r>
      <w:r w:rsidRPr="00FF0432">
        <w:rPr>
          <w:rFonts w:ascii="Times New Roman" w:hAnsi="Times New Roman"/>
          <w:szCs w:val="28"/>
          <w:lang w:val="uk-UA"/>
        </w:rPr>
        <w:lastRenderedPageBreak/>
        <w:t xml:space="preserve">повністю або частково вдалося відновити понад </w:t>
      </w:r>
      <w:r w:rsidR="00380851" w:rsidRPr="00FF0432">
        <w:rPr>
          <w:rFonts w:ascii="Times New Roman" w:hAnsi="Times New Roman"/>
          <w:szCs w:val="28"/>
          <w:lang w:val="uk-UA"/>
        </w:rPr>
        <w:t>2099</w:t>
      </w:r>
      <w:r w:rsidRPr="00FF0432">
        <w:rPr>
          <w:rFonts w:ascii="Times New Roman" w:hAnsi="Times New Roman"/>
          <w:szCs w:val="28"/>
          <w:lang w:val="uk-UA"/>
        </w:rPr>
        <w:t xml:space="preserve"> об’єктів, з яких: </w:t>
      </w:r>
      <w:r w:rsidR="00380851" w:rsidRPr="00FF0432">
        <w:rPr>
          <w:rFonts w:ascii="Times New Roman" w:hAnsi="Times New Roman"/>
          <w:szCs w:val="28"/>
          <w:lang w:val="uk-UA"/>
        </w:rPr>
        <w:t>223</w:t>
      </w:r>
      <w:r w:rsidRPr="00FF0432">
        <w:rPr>
          <w:rFonts w:ascii="Times New Roman" w:hAnsi="Times New Roman"/>
          <w:szCs w:val="28"/>
          <w:lang w:val="uk-UA"/>
        </w:rPr>
        <w:t xml:space="preserve"> - житлові будинки (багатоповерхові); </w:t>
      </w:r>
      <w:r w:rsidR="00380851" w:rsidRPr="00FF0432">
        <w:rPr>
          <w:rFonts w:ascii="Times New Roman" w:hAnsi="Times New Roman"/>
          <w:szCs w:val="28"/>
          <w:lang w:val="uk-UA"/>
        </w:rPr>
        <w:t>1516</w:t>
      </w:r>
      <w:r w:rsidRPr="00FF0432">
        <w:rPr>
          <w:rFonts w:ascii="Times New Roman" w:hAnsi="Times New Roman"/>
          <w:szCs w:val="28"/>
          <w:lang w:val="uk-UA"/>
        </w:rPr>
        <w:t xml:space="preserve"> - житлові будинки (приватні садиби); </w:t>
      </w:r>
      <w:r w:rsidR="00380851" w:rsidRPr="00FF0432">
        <w:rPr>
          <w:rFonts w:ascii="Times New Roman" w:hAnsi="Times New Roman"/>
          <w:szCs w:val="28"/>
          <w:lang w:val="uk-UA"/>
        </w:rPr>
        <w:t>96</w:t>
      </w:r>
      <w:r w:rsidRPr="00FF0432">
        <w:rPr>
          <w:rFonts w:ascii="Times New Roman" w:hAnsi="Times New Roman"/>
          <w:szCs w:val="28"/>
          <w:lang w:val="uk-UA"/>
        </w:rPr>
        <w:t xml:space="preserve"> - об’єкти соціальної інфраструктури; 116 - об’єктів критичної інфраструктури.</w:t>
      </w:r>
    </w:p>
    <w:p w14:paraId="13218AD1" w14:textId="7E699E03"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Лише по житловому фонду повністю зруйнованими лишається близько </w:t>
      </w:r>
      <w:r w:rsidR="00FC5503" w:rsidRPr="00FF0432">
        <w:rPr>
          <w:rFonts w:ascii="Times New Roman" w:hAnsi="Times New Roman"/>
          <w:szCs w:val="28"/>
          <w:lang w:val="uk-UA"/>
        </w:rPr>
        <w:t>120</w:t>
      </w:r>
      <w:r w:rsidRPr="00FF0432">
        <w:rPr>
          <w:rFonts w:ascii="Times New Roman" w:hAnsi="Times New Roman"/>
          <w:szCs w:val="28"/>
          <w:lang w:val="uk-UA"/>
        </w:rPr>
        <w:t xml:space="preserve"> будинків приватного житлового фонду. Потребують ремонту (в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для повного завершення ремонтів, виконаних частково) </w:t>
      </w:r>
      <w:r w:rsidR="00FC5503" w:rsidRPr="00FF0432">
        <w:rPr>
          <w:rFonts w:ascii="Times New Roman" w:hAnsi="Times New Roman"/>
          <w:szCs w:val="28"/>
          <w:lang w:val="uk-UA"/>
        </w:rPr>
        <w:t>146</w:t>
      </w:r>
      <w:r w:rsidRPr="00FF0432">
        <w:rPr>
          <w:rFonts w:ascii="Times New Roman" w:hAnsi="Times New Roman"/>
          <w:szCs w:val="28"/>
          <w:lang w:val="uk-UA"/>
        </w:rPr>
        <w:t xml:space="preserve"> багатоквартирних та </w:t>
      </w:r>
      <w:r w:rsidR="00FC5503" w:rsidRPr="00FF0432">
        <w:rPr>
          <w:rFonts w:ascii="Times New Roman" w:hAnsi="Times New Roman"/>
          <w:szCs w:val="28"/>
          <w:lang w:val="uk-UA"/>
        </w:rPr>
        <w:t>793</w:t>
      </w:r>
      <w:r w:rsidRPr="00FF0432">
        <w:rPr>
          <w:rFonts w:ascii="Times New Roman" w:hAnsi="Times New Roman"/>
          <w:szCs w:val="28"/>
          <w:lang w:val="uk-UA"/>
        </w:rPr>
        <w:t xml:space="preserve"> приватних будинків.</w:t>
      </w:r>
    </w:p>
    <w:p w14:paraId="08D736D7" w14:textId="72749F82" w:rsidR="00980CAC" w:rsidRPr="00FF0432" w:rsidRDefault="00980CAC"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Усього, капітального ремонту потребують близько </w:t>
      </w:r>
      <w:r w:rsidR="00FC5503" w:rsidRPr="00FF0432">
        <w:rPr>
          <w:rFonts w:ascii="Times New Roman" w:hAnsi="Times New Roman"/>
          <w:szCs w:val="28"/>
          <w:lang w:val="uk-UA"/>
        </w:rPr>
        <w:t>196</w:t>
      </w:r>
      <w:r w:rsidRPr="00FF0432">
        <w:rPr>
          <w:rFonts w:ascii="Times New Roman" w:hAnsi="Times New Roman"/>
          <w:szCs w:val="28"/>
          <w:lang w:val="uk-UA"/>
        </w:rPr>
        <w:t xml:space="preserve"> будівель, поточного ремонту  - </w:t>
      </w:r>
      <w:r w:rsidR="00FC5503" w:rsidRPr="00FF0432">
        <w:rPr>
          <w:rFonts w:ascii="Times New Roman" w:hAnsi="Times New Roman"/>
          <w:szCs w:val="28"/>
          <w:lang w:val="uk-UA"/>
        </w:rPr>
        <w:t>798</w:t>
      </w:r>
      <w:r w:rsidRPr="00FF0432">
        <w:rPr>
          <w:rFonts w:ascii="Times New Roman" w:hAnsi="Times New Roman"/>
          <w:szCs w:val="28"/>
          <w:lang w:val="uk-UA"/>
        </w:rPr>
        <w:t xml:space="preserve"> будівля.</w:t>
      </w:r>
    </w:p>
    <w:p w14:paraId="06A338CE" w14:textId="0D4D36D4" w:rsidR="001F30D8" w:rsidRPr="00FF043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Також, </w:t>
      </w:r>
      <w:r w:rsidR="00035B9C">
        <w:rPr>
          <w:rFonts w:ascii="Times New Roman" w:hAnsi="Times New Roman"/>
          <w:szCs w:val="28"/>
          <w:lang w:val="uk-UA"/>
        </w:rPr>
        <w:t>у 2023 році</w:t>
      </w:r>
      <w:r w:rsidRPr="00FF0432">
        <w:rPr>
          <w:rFonts w:ascii="Times New Roman" w:hAnsi="Times New Roman"/>
          <w:szCs w:val="28"/>
          <w:lang w:val="uk-UA"/>
        </w:rPr>
        <w:t xml:space="preserve"> надійшло 500 тисяч доларів та 582 510 тисяч євро міжнародних коштів (майже 40,8 млн грн.), що були надані різними партнерами та програмами фінансування. Зокрема, це 500 тисяч доларів, які надійшли як допомога від Тайваню, 500 тисяч євро, виділені місту Буча від міста-побратима </w:t>
      </w:r>
      <w:proofErr w:type="spellStart"/>
      <w:r w:rsidRPr="00FF0432">
        <w:rPr>
          <w:rFonts w:ascii="Times New Roman" w:hAnsi="Times New Roman"/>
          <w:szCs w:val="28"/>
          <w:lang w:val="uk-UA"/>
        </w:rPr>
        <w:t>Кашкайш</w:t>
      </w:r>
      <w:proofErr w:type="spellEnd"/>
      <w:r w:rsidRPr="00FF0432">
        <w:rPr>
          <w:rFonts w:ascii="Times New Roman" w:hAnsi="Times New Roman"/>
          <w:szCs w:val="28"/>
          <w:lang w:val="uk-UA"/>
        </w:rPr>
        <w:t xml:space="preserve">, 56 тисяч євро допомоги від міста-побратима </w:t>
      </w:r>
      <w:proofErr w:type="spellStart"/>
      <w:r w:rsidRPr="00FF0432">
        <w:rPr>
          <w:rFonts w:ascii="Times New Roman" w:hAnsi="Times New Roman"/>
          <w:szCs w:val="28"/>
          <w:lang w:val="uk-UA"/>
        </w:rPr>
        <w:t>Бергіш-Гладбах</w:t>
      </w:r>
      <w:proofErr w:type="spellEnd"/>
      <w:r w:rsidRPr="00FF0432">
        <w:rPr>
          <w:rFonts w:ascii="Times New Roman" w:hAnsi="Times New Roman"/>
          <w:szCs w:val="28"/>
          <w:lang w:val="uk-UA"/>
        </w:rPr>
        <w:t xml:space="preserve"> (Німеччина), та допомога від наших партнерів з Вільнюса та освітнього фонду з Німеччини.</w:t>
      </w:r>
    </w:p>
    <w:p w14:paraId="3EC6EA16" w14:textId="7F7F0018" w:rsidR="001F30D8" w:rsidRPr="00FF0432" w:rsidRDefault="001F30D8"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Крім того, благодійними та громадськими організаціями (українськими та міжнародними) безпосередньо надавалася активна допомога із відновленням об’єктів у громаді. Форми такої співпраці були різним, зокрема: підтримка будівельними матеріалами чи пряме фінансування робіт безпосередньо фізичним особам; спільне з міською  радою фінансування </w:t>
      </w:r>
      <w:r w:rsidR="0062672B">
        <w:rPr>
          <w:rFonts w:ascii="Times New Roman" w:hAnsi="Times New Roman"/>
          <w:szCs w:val="28"/>
          <w:lang w:val="uk-UA"/>
        </w:rPr>
        <w:t>проєкт</w:t>
      </w:r>
      <w:r w:rsidRPr="00FF0432">
        <w:rPr>
          <w:rFonts w:ascii="Times New Roman" w:hAnsi="Times New Roman"/>
          <w:szCs w:val="28"/>
          <w:lang w:val="uk-UA"/>
        </w:rPr>
        <w:t xml:space="preserve">ів; будівництво (ремонт) окремих об’єктів під ключ тощо.  Крім згаданих, серед наших партнерів є:  Представництво Дитячого фонду ООН (ЮНІСЕФ) в Україні, Міжнародний комітет Червоного Хреста (МКЧХ), </w:t>
      </w:r>
      <w:proofErr w:type="spellStart"/>
      <w:r w:rsidRPr="00FF0432">
        <w:rPr>
          <w:rFonts w:ascii="Times New Roman" w:hAnsi="Times New Roman"/>
          <w:szCs w:val="28"/>
          <w:lang w:val="uk-UA"/>
        </w:rPr>
        <w:t>Ротарі</w:t>
      </w:r>
      <w:proofErr w:type="spellEnd"/>
      <w:r w:rsidRPr="00FF0432">
        <w:rPr>
          <w:rFonts w:ascii="Times New Roman" w:hAnsi="Times New Roman"/>
          <w:szCs w:val="28"/>
          <w:lang w:val="uk-UA"/>
        </w:rPr>
        <w:t xml:space="preserve"> Клуб Кошице </w:t>
      </w:r>
      <w:proofErr w:type="spellStart"/>
      <w:r w:rsidRPr="00FF0432">
        <w:rPr>
          <w:rFonts w:ascii="Times New Roman" w:hAnsi="Times New Roman"/>
          <w:szCs w:val="28"/>
          <w:lang w:val="uk-UA"/>
        </w:rPr>
        <w:t>Классік</w:t>
      </w:r>
      <w:proofErr w:type="spellEnd"/>
      <w:r w:rsidRPr="00FF0432">
        <w:rPr>
          <w:rFonts w:ascii="Times New Roman" w:hAnsi="Times New Roman"/>
          <w:szCs w:val="28"/>
          <w:lang w:val="uk-UA"/>
        </w:rPr>
        <w:t xml:space="preserve">, Міжнародна неурядова організація "ACTED", </w:t>
      </w:r>
      <w:proofErr w:type="spellStart"/>
      <w:r w:rsidRPr="00FF0432">
        <w:rPr>
          <w:rFonts w:ascii="Times New Roman" w:hAnsi="Times New Roman"/>
          <w:szCs w:val="28"/>
          <w:lang w:val="uk-UA"/>
        </w:rPr>
        <w:t>Cesvi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Fondazione</w:t>
      </w:r>
      <w:proofErr w:type="spellEnd"/>
      <w:r w:rsidRPr="00FF0432">
        <w:rPr>
          <w:rFonts w:ascii="Times New Roman" w:hAnsi="Times New Roman"/>
          <w:szCs w:val="28"/>
          <w:lang w:val="uk-UA"/>
        </w:rPr>
        <w:t xml:space="preserve"> EUKR012, Волонтерська організація "</w:t>
      </w:r>
      <w:proofErr w:type="spellStart"/>
      <w:r w:rsidRPr="00FF0432">
        <w:rPr>
          <w:rFonts w:ascii="Times New Roman" w:hAnsi="Times New Roman"/>
          <w:szCs w:val="28"/>
          <w:lang w:val="uk-UA"/>
        </w:rPr>
        <w:t>Gedimino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Legionas</w:t>
      </w:r>
      <w:proofErr w:type="spellEnd"/>
      <w:r w:rsidRPr="00FF0432">
        <w:rPr>
          <w:rFonts w:ascii="Times New Roman" w:hAnsi="Times New Roman"/>
          <w:szCs w:val="28"/>
          <w:lang w:val="uk-UA"/>
        </w:rPr>
        <w:t xml:space="preserve">", Міжнародний медичний корпус, </w:t>
      </w:r>
      <w:proofErr w:type="spellStart"/>
      <w:r w:rsidRPr="00FF0432">
        <w:rPr>
          <w:rFonts w:ascii="Times New Roman" w:hAnsi="Times New Roman"/>
          <w:szCs w:val="28"/>
          <w:lang w:val="uk-UA"/>
        </w:rPr>
        <w:t>Oxfam</w:t>
      </w:r>
      <w:proofErr w:type="spellEnd"/>
      <w:r w:rsidRPr="00FF0432">
        <w:rPr>
          <w:rFonts w:ascii="Times New Roman" w:hAnsi="Times New Roman"/>
          <w:szCs w:val="28"/>
          <w:lang w:val="uk-UA"/>
        </w:rPr>
        <w:t xml:space="preserve"> GB, ННЮО "Садочок дружби", Литовська компанія UAB "</w:t>
      </w:r>
      <w:proofErr w:type="spellStart"/>
      <w:r w:rsidRPr="00FF0432">
        <w:rPr>
          <w:rFonts w:ascii="Times New Roman" w:hAnsi="Times New Roman"/>
          <w:szCs w:val="28"/>
          <w:lang w:val="uk-UA"/>
        </w:rPr>
        <w:t>BaltCap</w:t>
      </w:r>
      <w:proofErr w:type="spellEnd"/>
      <w:r w:rsidRPr="00FF0432">
        <w:rPr>
          <w:rFonts w:ascii="Times New Roman" w:hAnsi="Times New Roman"/>
          <w:szCs w:val="28"/>
          <w:lang w:val="uk-UA"/>
        </w:rPr>
        <w:t xml:space="preserve">" UAB "BT INVEST",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Poland</w:t>
      </w:r>
      <w:proofErr w:type="spellEnd"/>
      <w:r w:rsidRPr="00FF0432">
        <w:rPr>
          <w:rFonts w:ascii="Times New Roman" w:hAnsi="Times New Roman"/>
          <w:szCs w:val="28"/>
          <w:lang w:val="uk-UA"/>
        </w:rPr>
        <w:t xml:space="preserve"> та інші.</w:t>
      </w:r>
    </w:p>
    <w:p w14:paraId="700F311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У 1 кварталі 2023 року</w:t>
      </w:r>
      <w:r w:rsidR="0084595E" w:rsidRPr="00FF0432">
        <w:rPr>
          <w:rFonts w:ascii="Times New Roman" w:hAnsi="Times New Roman"/>
          <w:szCs w:val="28"/>
          <w:lang w:val="uk-UA"/>
        </w:rPr>
        <w:t xml:space="preserve"> реалізовано проєкт «Відновимо вулицю Вокзальну», в межах якого </w:t>
      </w:r>
      <w:r w:rsidR="00944C2F" w:rsidRPr="00FF0432">
        <w:rPr>
          <w:rFonts w:ascii="Times New Roman" w:hAnsi="Times New Roman"/>
          <w:szCs w:val="28"/>
          <w:lang w:val="uk-UA"/>
        </w:rPr>
        <w:t>п</w:t>
      </w:r>
      <w:r w:rsidRPr="00FF0432">
        <w:rPr>
          <w:rFonts w:ascii="Times New Roman" w:hAnsi="Times New Roman"/>
          <w:szCs w:val="28"/>
          <w:lang w:val="uk-UA"/>
        </w:rPr>
        <w:t>о вул. Вокзальна в м. Буча проведено комплексну відбудову та реконструкцію об’єктів приватного житлового фонду та міської інфраструктури. Відновлювальні роботи включають:</w:t>
      </w:r>
    </w:p>
    <w:p w14:paraId="11DC5804"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34 об’єкти - будівництво нових приватних будинків взамін знищених (зокрема, 13 – за спільною програмою Глобальної місії з розширення прав і можливостей (GLOBAL EMPOWERMENT MISSION (GEM), Благодійного фонду </w:t>
      </w:r>
      <w:proofErr w:type="spellStart"/>
      <w:r w:rsidRPr="00FF0432">
        <w:rPr>
          <w:rFonts w:ascii="Times New Roman" w:hAnsi="Times New Roman"/>
          <w:szCs w:val="28"/>
          <w:lang w:val="uk-UA"/>
        </w:rPr>
        <w:t>Уорена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Баффета</w:t>
      </w:r>
      <w:proofErr w:type="spellEnd"/>
      <w:r w:rsidRPr="00FF0432">
        <w:rPr>
          <w:rFonts w:ascii="Times New Roman" w:hAnsi="Times New Roman"/>
          <w:szCs w:val="28"/>
          <w:lang w:val="uk-UA"/>
        </w:rPr>
        <w:t xml:space="preserve"> (THE HOWARD G. BUFFETT FOUNDATION) та Бучанської міської ради;</w:t>
      </w:r>
    </w:p>
    <w:p w14:paraId="4D295EB4"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52 об’єкти – капітальний ремонт (заміна пошкоджених конструкцій, покрівлі вікон, утеплення та ін.) приватних будинків (зокрема, 10 – за спільною </w:t>
      </w:r>
      <w:r w:rsidRPr="00FF0432">
        <w:rPr>
          <w:rFonts w:ascii="Times New Roman" w:hAnsi="Times New Roman"/>
          <w:szCs w:val="28"/>
          <w:lang w:val="uk-UA"/>
        </w:rPr>
        <w:lastRenderedPageBreak/>
        <w:t>програмою Глобальної місії з розширення прав і можливостей (GLOBAL EMPOWERMENT MISSION (GEM) та Бучанської міської ради);</w:t>
      </w:r>
    </w:p>
    <w:p w14:paraId="472303A5"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59 об’єктів – капітальний ремонт господарських споруд та інших нежитлових будівель (крім житлових будинків);</w:t>
      </w:r>
    </w:p>
    <w:p w14:paraId="254FAC22"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2742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  будівництво огорож з боку вулиці в одному архітектурному стилі;</w:t>
      </w:r>
    </w:p>
    <w:p w14:paraId="7C8B49F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підключення житлових будинків до води каналізації, зокрема: прокладання 580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xml:space="preserve">. водогонів та монтаж 18 оглядових колодязів; прокладання 526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xml:space="preserve">. каналізаційних мереж та 25 оглядових колодязів; облаштування 2 пожежних гідрантів; підключено 50 нових абонентів до централізованих мереж водопостачання та каналізації; </w:t>
      </w:r>
    </w:p>
    <w:p w14:paraId="06A2BDF1"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заміна та ремонт мереж газопостачання, зокрема: перекладання 60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розподільчого газопроводу; підключення 18 нових абонентів до газопостачання; ремонт наявних зовнішніх газових мереж низького тиску, обладнання та запірної арматури;</w:t>
      </w:r>
    </w:p>
    <w:p w14:paraId="2C5D753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заміна електричних опор (67 шт.), відновлення електропостачання (89 абонентів), поліпшення застарілого підключення та оновлення повітряних мереж (11</w:t>
      </w:r>
      <w:r w:rsidR="00944C2F" w:rsidRPr="00FF0432">
        <w:rPr>
          <w:rFonts w:ascii="Times New Roman" w:hAnsi="Times New Roman"/>
          <w:szCs w:val="28"/>
          <w:lang w:val="uk-UA"/>
        </w:rPr>
        <w:t> </w:t>
      </w:r>
      <w:r w:rsidRPr="00FF0432">
        <w:rPr>
          <w:rFonts w:ascii="Times New Roman" w:hAnsi="Times New Roman"/>
          <w:szCs w:val="28"/>
          <w:lang w:val="uk-UA"/>
        </w:rPr>
        <w:t>860</w:t>
      </w:r>
      <w:r w:rsidR="00944C2F" w:rsidRPr="00FF0432">
        <w:rPr>
          <w:rFonts w:ascii="Times New Roman" w:hAnsi="Times New Roman"/>
          <w:szCs w:val="28"/>
          <w:lang w:val="uk-UA"/>
        </w:rPr>
        <w:t xml:space="preserve">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із заміною елементів вуличного освітлення (94 ліхтарі);</w:t>
      </w:r>
    </w:p>
    <w:p w14:paraId="1867387F"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3130 м2 - влаштування ФЕМ покриттів, зокрема: 1330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(2220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тротуарів; 1178 м</w:t>
      </w:r>
      <w:r w:rsidRPr="00FF0432">
        <w:rPr>
          <w:rFonts w:ascii="Times New Roman" w:hAnsi="Times New Roman"/>
          <w:szCs w:val="28"/>
          <w:vertAlign w:val="superscript"/>
          <w:lang w:val="uk-UA"/>
        </w:rPr>
        <w:t>2</w:t>
      </w:r>
      <w:r w:rsidRPr="00FF0432">
        <w:rPr>
          <w:rFonts w:ascii="Times New Roman" w:hAnsi="Times New Roman"/>
          <w:szCs w:val="28"/>
          <w:lang w:val="uk-UA"/>
        </w:rPr>
        <w:t xml:space="preserve"> заїздів до садиб; 622 м2 елементів кругового перехрестя; </w:t>
      </w:r>
    </w:p>
    <w:p w14:paraId="4AEF0E5E"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будівництво автомобільного кільця на перехресті магістральної дороги вул. Вокзальна та вул. Яблунська;</w:t>
      </w:r>
    </w:p>
    <w:p w14:paraId="500708C2"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реконструкція 2 зупинок громадського транспорту; ремонт дорожнього покриття вулиці (близько 2500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xml:space="preserve">); </w:t>
      </w:r>
    </w:p>
    <w:p w14:paraId="38E7E7C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облаштування газонів (понад 4</w:t>
      </w:r>
      <w:r w:rsidR="00944C2F" w:rsidRPr="00FF0432">
        <w:rPr>
          <w:rFonts w:ascii="Times New Roman" w:hAnsi="Times New Roman"/>
          <w:szCs w:val="28"/>
          <w:lang w:val="uk-UA"/>
        </w:rPr>
        <w:t> </w:t>
      </w:r>
      <w:r w:rsidRPr="00FF0432">
        <w:rPr>
          <w:rFonts w:ascii="Times New Roman" w:hAnsi="Times New Roman"/>
          <w:szCs w:val="28"/>
          <w:lang w:val="uk-UA"/>
        </w:rPr>
        <w:t>200</w:t>
      </w:r>
      <w:r w:rsidR="00944C2F" w:rsidRPr="00FF0432">
        <w:rPr>
          <w:rFonts w:ascii="Times New Roman" w:hAnsi="Times New Roman"/>
          <w:szCs w:val="28"/>
          <w:lang w:val="uk-UA"/>
        </w:rPr>
        <w:t xml:space="preserve"> </w:t>
      </w:r>
      <w:r w:rsidRPr="00FF0432">
        <w:rPr>
          <w:rFonts w:ascii="Times New Roman" w:hAnsi="Times New Roman"/>
          <w:szCs w:val="28"/>
          <w:lang w:val="uk-UA"/>
        </w:rPr>
        <w:t>м</w:t>
      </w:r>
      <w:r w:rsidRPr="00FF0432">
        <w:rPr>
          <w:rFonts w:ascii="Times New Roman" w:hAnsi="Times New Roman"/>
          <w:szCs w:val="28"/>
          <w:vertAlign w:val="superscript"/>
          <w:lang w:val="uk-UA"/>
        </w:rPr>
        <w:t>2</w:t>
      </w:r>
      <w:r w:rsidRPr="00FF0432">
        <w:rPr>
          <w:rFonts w:ascii="Times New Roman" w:hAnsi="Times New Roman"/>
          <w:szCs w:val="28"/>
          <w:lang w:val="uk-UA"/>
        </w:rPr>
        <w:t>) та зелених насаджень (понад 2100 дерев та кущів).</w:t>
      </w:r>
    </w:p>
    <w:p w14:paraId="33B45779"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Всього, вартість виконаних відновлювальних робіт на зазначених вище об’єктах, пошкоджених в результаті бойових дій по вул. Вокзальна в м. Буча, складає: 120 514,628 тис. грн.</w:t>
      </w:r>
    </w:p>
    <w:p w14:paraId="288C990C" w14:textId="77777777" w:rsidR="000B0BD9" w:rsidRPr="00FF0432" w:rsidRDefault="000B0BD9" w:rsidP="005D26E9">
      <w:pPr>
        <w:widowControl w:val="0"/>
        <w:overflowPunct/>
        <w:snapToGrid w:val="0"/>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Заходи із відновлення приватних житлових будинків по вул. Вокзальній в м. Буча охо</w:t>
      </w:r>
      <w:r w:rsidR="00944C2F" w:rsidRPr="00FF0432">
        <w:rPr>
          <w:rFonts w:ascii="Times New Roman" w:hAnsi="Times New Roman"/>
          <w:szCs w:val="28"/>
          <w:lang w:val="uk-UA"/>
        </w:rPr>
        <w:t>пили</w:t>
      </w:r>
      <w:r w:rsidRPr="00FF0432">
        <w:rPr>
          <w:rFonts w:ascii="Times New Roman" w:hAnsi="Times New Roman"/>
          <w:szCs w:val="28"/>
          <w:lang w:val="uk-UA"/>
        </w:rPr>
        <w:t xml:space="preserve"> 86 будівель, де проживає 136 сімей, серед яких значна частина осіб, які належать до пріоритетних (пільгових) груп населення.</w:t>
      </w:r>
    </w:p>
    <w:p w14:paraId="34D81DE7" w14:textId="359E59A5" w:rsidR="00F26FFD" w:rsidRPr="00FF0432" w:rsidRDefault="00F1795A" w:rsidP="005D26E9">
      <w:pPr>
        <w:widowControl w:val="0"/>
        <w:tabs>
          <w:tab w:val="center" w:pos="4820"/>
          <w:tab w:val="right" w:pos="9641"/>
        </w:tabs>
        <w:overflowPunct/>
        <w:snapToGrid w:val="0"/>
        <w:spacing w:line="276" w:lineRule="auto"/>
        <w:ind w:firstLine="709"/>
        <w:jc w:val="both"/>
        <w:textAlignment w:val="auto"/>
        <w:rPr>
          <w:rFonts w:ascii="Times New Roman" w:hAnsi="Times New Roman"/>
          <w:szCs w:val="28"/>
          <w:lang w:val="uk-UA"/>
        </w:rPr>
      </w:pPr>
      <w:r w:rsidRPr="00FF0432">
        <w:rPr>
          <w:rFonts w:ascii="Times New Roman" w:hAnsi="Times New Roman"/>
          <w:szCs w:val="28"/>
          <w:lang w:val="uk-UA"/>
        </w:rPr>
        <w:tab/>
      </w:r>
      <w:r w:rsidR="006478F5" w:rsidRPr="00FF0432">
        <w:rPr>
          <w:rFonts w:ascii="Times New Roman" w:hAnsi="Times New Roman"/>
          <w:szCs w:val="28"/>
          <w:lang w:val="uk-UA"/>
        </w:rPr>
        <w:t xml:space="preserve">Відповідно до </w:t>
      </w:r>
      <w:r w:rsidR="00D57D8E" w:rsidRPr="00FF0432">
        <w:rPr>
          <w:rFonts w:ascii="Times New Roman" w:hAnsi="Times New Roman"/>
          <w:szCs w:val="28"/>
          <w:lang w:val="uk-UA"/>
        </w:rPr>
        <w:t xml:space="preserve">Порядку використання коштів фонду ліквідації наслідків збройної агресії, затвердженого Постановою КМУ № 118 від 10.02.2023, </w:t>
      </w:r>
      <w:r w:rsidR="00F24AF2" w:rsidRPr="00FF0432">
        <w:rPr>
          <w:rFonts w:ascii="Times New Roman" w:hAnsi="Times New Roman"/>
          <w:szCs w:val="28"/>
          <w:lang w:val="uk-UA"/>
        </w:rPr>
        <w:t xml:space="preserve">за поданням Бучанської міської ради </w:t>
      </w:r>
      <w:r w:rsidR="00D57D8E" w:rsidRPr="00FF0432">
        <w:rPr>
          <w:rFonts w:ascii="Times New Roman" w:hAnsi="Times New Roman"/>
          <w:szCs w:val="28"/>
          <w:lang w:val="uk-UA"/>
        </w:rPr>
        <w:t xml:space="preserve">розпорядженням КМУ від 16.06.2023 р. </w:t>
      </w:r>
      <w:r w:rsidR="00E82704" w:rsidRPr="00FF0432">
        <w:rPr>
          <w:rFonts w:ascii="Times New Roman" w:hAnsi="Times New Roman"/>
          <w:szCs w:val="28"/>
          <w:lang w:val="uk-UA"/>
        </w:rPr>
        <w:t xml:space="preserve">№ 534-р </w:t>
      </w:r>
      <w:r w:rsidR="00D57D8E" w:rsidRPr="00FF0432">
        <w:rPr>
          <w:rFonts w:ascii="Times New Roman" w:hAnsi="Times New Roman"/>
          <w:szCs w:val="28"/>
          <w:lang w:val="uk-UA"/>
        </w:rPr>
        <w:t xml:space="preserve">був затверджений перелік </w:t>
      </w:r>
      <w:r w:rsidR="00E82704" w:rsidRPr="00FF0432">
        <w:rPr>
          <w:rFonts w:ascii="Times New Roman" w:hAnsi="Times New Roman"/>
          <w:szCs w:val="28"/>
          <w:lang w:val="uk-UA"/>
        </w:rPr>
        <w:t xml:space="preserve">29 </w:t>
      </w:r>
      <w:r w:rsidR="00D57D8E" w:rsidRPr="00FF0432">
        <w:rPr>
          <w:rFonts w:ascii="Times New Roman" w:hAnsi="Times New Roman"/>
          <w:szCs w:val="28"/>
          <w:lang w:val="uk-UA"/>
        </w:rPr>
        <w:t>об’єктів</w:t>
      </w:r>
      <w:r w:rsidR="00E82704" w:rsidRPr="00FF0432">
        <w:rPr>
          <w:rFonts w:ascii="Times New Roman" w:hAnsi="Times New Roman"/>
          <w:szCs w:val="28"/>
          <w:lang w:val="uk-UA"/>
        </w:rPr>
        <w:t xml:space="preserve"> Бучанської міської територіальної громади</w:t>
      </w:r>
      <w:r w:rsidR="00245C38" w:rsidRPr="00FF0432">
        <w:rPr>
          <w:rFonts w:ascii="Times New Roman" w:hAnsi="Times New Roman"/>
          <w:szCs w:val="28"/>
          <w:lang w:val="uk-UA"/>
        </w:rPr>
        <w:t xml:space="preserve"> (27 багатоквартирних будинки та 2 заклади освіти)</w:t>
      </w:r>
      <w:r w:rsidR="00D57D8E" w:rsidRPr="00FF0432">
        <w:rPr>
          <w:rFonts w:ascii="Times New Roman" w:hAnsi="Times New Roman"/>
          <w:szCs w:val="28"/>
          <w:lang w:val="uk-UA"/>
        </w:rPr>
        <w:t xml:space="preserve">, на фінансування </w:t>
      </w:r>
      <w:r w:rsidR="005D26E9" w:rsidRPr="00FF0432">
        <w:rPr>
          <w:rFonts w:ascii="Times New Roman" w:hAnsi="Times New Roman"/>
          <w:szCs w:val="28"/>
          <w:lang w:val="uk-UA"/>
        </w:rPr>
        <w:t xml:space="preserve">у 2023 році </w:t>
      </w:r>
      <w:r w:rsidR="00D57D8E" w:rsidRPr="00FF0432">
        <w:rPr>
          <w:rFonts w:ascii="Times New Roman" w:hAnsi="Times New Roman"/>
          <w:szCs w:val="28"/>
          <w:lang w:val="uk-UA"/>
        </w:rPr>
        <w:t>за рахунок Фонду ліквідації наслідків збройної агресії</w:t>
      </w:r>
      <w:r w:rsidR="00245C38" w:rsidRPr="00FF0432">
        <w:rPr>
          <w:rFonts w:ascii="Times New Roman" w:hAnsi="Times New Roman"/>
          <w:szCs w:val="28"/>
          <w:lang w:val="uk-UA"/>
        </w:rPr>
        <w:t xml:space="preserve"> на загальну суму 839 234,097 </w:t>
      </w:r>
      <w:proofErr w:type="spellStart"/>
      <w:r w:rsidR="00245C38" w:rsidRPr="00FF0432">
        <w:rPr>
          <w:rFonts w:ascii="Times New Roman" w:hAnsi="Times New Roman"/>
          <w:szCs w:val="28"/>
          <w:lang w:val="uk-UA"/>
        </w:rPr>
        <w:t>тис.грн</w:t>
      </w:r>
      <w:proofErr w:type="spellEnd"/>
      <w:r w:rsidR="00245C38" w:rsidRPr="00FF0432">
        <w:rPr>
          <w:rFonts w:ascii="Times New Roman" w:hAnsi="Times New Roman"/>
          <w:szCs w:val="28"/>
          <w:lang w:val="uk-UA"/>
        </w:rPr>
        <w:t>.</w:t>
      </w:r>
    </w:p>
    <w:p w14:paraId="767F5E9F" w14:textId="1E4A934D" w:rsidR="008C6E6A" w:rsidRPr="00FF043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виконання пріоритетних завдань з відновлення житлових будинків </w:t>
      </w:r>
      <w:r w:rsidRPr="00FF0432">
        <w:rPr>
          <w:rFonts w:ascii="Times New Roman" w:hAnsi="Times New Roman"/>
          <w:szCs w:val="28"/>
          <w:lang w:val="uk-UA"/>
        </w:rPr>
        <w:lastRenderedPageBreak/>
        <w:t xml:space="preserve">для створення умов повернення громадян у свої домівки, ліквідації наслідків бойових дій в населених пунктах Бучанської міської територіальної громади в рамках місцевої цільової програми </w:t>
      </w:r>
      <w:r w:rsidR="008C6E6A" w:rsidRPr="00FF0432">
        <w:rPr>
          <w:rFonts w:ascii="Times New Roman" w:hAnsi="Times New Roman"/>
          <w:szCs w:val="28"/>
          <w:lang w:val="uk-UA"/>
        </w:rPr>
        <w:t>«Цільова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у 2023 року було профінансовано з місцевого бюджету</w:t>
      </w:r>
      <w:r w:rsidR="00F1795A" w:rsidRPr="00FF0432">
        <w:rPr>
          <w:rFonts w:ascii="Times New Roman" w:hAnsi="Times New Roman"/>
          <w:szCs w:val="28"/>
          <w:lang w:val="uk-UA"/>
        </w:rPr>
        <w:t xml:space="preserve"> </w:t>
      </w:r>
      <w:r w:rsidR="008C6E6A" w:rsidRPr="00FF0432">
        <w:rPr>
          <w:rFonts w:ascii="Times New Roman" w:hAnsi="Times New Roman"/>
          <w:szCs w:val="28"/>
          <w:lang w:val="uk-UA"/>
        </w:rPr>
        <w:t xml:space="preserve">поточний ремонт житлового будинку в м. Буча, вул. </w:t>
      </w:r>
      <w:proofErr w:type="spellStart"/>
      <w:r w:rsidR="008C6E6A" w:rsidRPr="00FF0432">
        <w:rPr>
          <w:rFonts w:ascii="Times New Roman" w:hAnsi="Times New Roman"/>
          <w:szCs w:val="28"/>
          <w:lang w:val="uk-UA"/>
        </w:rPr>
        <w:t>Б.Гмирі</w:t>
      </w:r>
      <w:proofErr w:type="spellEnd"/>
      <w:r w:rsidR="008C6E6A" w:rsidRPr="00FF0432">
        <w:rPr>
          <w:rFonts w:ascii="Times New Roman" w:hAnsi="Times New Roman"/>
          <w:szCs w:val="28"/>
          <w:lang w:val="uk-UA"/>
        </w:rPr>
        <w:t>, 11/6</w:t>
      </w:r>
      <w:r w:rsidR="00214694" w:rsidRPr="00FF0432">
        <w:rPr>
          <w:rFonts w:ascii="Times New Roman" w:hAnsi="Times New Roman"/>
          <w:szCs w:val="28"/>
          <w:lang w:val="uk-UA"/>
        </w:rPr>
        <w:t xml:space="preserve"> на суму 101,9 тис. грн.</w:t>
      </w:r>
    </w:p>
    <w:p w14:paraId="0052F3C4" w14:textId="77777777" w:rsidR="000B5F50" w:rsidRPr="00FF0432" w:rsidRDefault="00F1795A"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ab/>
      </w:r>
      <w:r w:rsidR="008C6E6A" w:rsidRPr="00FF0432">
        <w:rPr>
          <w:rFonts w:ascii="Times New Roman" w:hAnsi="Times New Roman"/>
          <w:szCs w:val="28"/>
          <w:lang w:val="uk-UA"/>
        </w:rPr>
        <w:t>За рахунок резервного фонду місцевого бюджету, відповідно до Положення про порядок використання коштів резервного фонду Бучанської міської територіальної громади</w:t>
      </w:r>
      <w:r w:rsidR="00FD3BAA" w:rsidRPr="00FF0432">
        <w:rPr>
          <w:lang w:val="uk-UA"/>
        </w:rPr>
        <w:t xml:space="preserve"> </w:t>
      </w:r>
      <w:r w:rsidR="00FD3BAA" w:rsidRPr="00FF0432">
        <w:rPr>
          <w:rFonts w:ascii="Times New Roman" w:hAnsi="Times New Roman"/>
          <w:szCs w:val="28"/>
          <w:lang w:val="uk-UA"/>
        </w:rPr>
        <w:t>виконані відновлювальні роботи та заходи</w:t>
      </w:r>
      <w:r w:rsidR="000B5F50" w:rsidRPr="00FF0432">
        <w:rPr>
          <w:rFonts w:ascii="Times New Roman" w:hAnsi="Times New Roman"/>
          <w:szCs w:val="28"/>
          <w:lang w:val="uk-UA"/>
        </w:rPr>
        <w:t>:</w:t>
      </w:r>
    </w:p>
    <w:p w14:paraId="0F5DE24A" w14:textId="07940443" w:rsidR="008C6E6A"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w:t>
      </w:r>
      <w:r w:rsidR="00FD3BAA" w:rsidRPr="00FF0432">
        <w:rPr>
          <w:rFonts w:ascii="Times New Roman" w:hAnsi="Times New Roman"/>
          <w:szCs w:val="28"/>
          <w:lang w:val="uk-UA"/>
        </w:rPr>
        <w:t xml:space="preserve"> з усунення аварій шляхом поточного ремонту житлових будинків за адресами: с. Блиставиця, вул. Молодіжна, 3; с. Блиставиця, вул. Молодіжна, 17; сел. Ворзель, вул. Кленова,5; сел. Ворзель, вул. Кленова, 12-В; с. Раківка, вул Чайки, 59; с. Раківка, вул Чайки, 65</w:t>
      </w:r>
      <w:r w:rsidRPr="00FF0432">
        <w:rPr>
          <w:rFonts w:ascii="Times New Roman" w:hAnsi="Times New Roman"/>
          <w:szCs w:val="28"/>
          <w:lang w:val="uk-UA"/>
        </w:rPr>
        <w:t>;</w:t>
      </w:r>
    </w:p>
    <w:p w14:paraId="07B0BBB9" w14:textId="375A4444" w:rsidR="000B5F50"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з усунення аварій внаслідок ракетного обстрілу у травні 2023 року шляхом поточного ремонту житлового будинку по вул. Дружби, 107 в с. Мироцьке;</w:t>
      </w:r>
    </w:p>
    <w:p w14:paraId="344649B6" w14:textId="6DF4554A" w:rsidR="000B5F50" w:rsidRPr="00FF0432" w:rsidRDefault="000B5F50"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з облаштування захисту об’єктів системи життєзабезпечення населення на території Бучанської міської територіальної громади.</w:t>
      </w:r>
    </w:p>
    <w:p w14:paraId="1FBEF359" w14:textId="15347EFD"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В громаді працює Комісія з розгляду заяв щодо виплати компенсацій на проведення ремонтів за державною програмою «</w:t>
      </w:r>
      <w:proofErr w:type="spellStart"/>
      <w:r w:rsidRPr="00FF0432">
        <w:rPr>
          <w:rFonts w:ascii="Times New Roman" w:hAnsi="Times New Roman"/>
          <w:szCs w:val="28"/>
          <w:lang w:val="uk-UA"/>
        </w:rPr>
        <w:t>еВідновлення</w:t>
      </w:r>
      <w:proofErr w:type="spellEnd"/>
      <w:r w:rsidRPr="00FF0432">
        <w:rPr>
          <w:rFonts w:ascii="Times New Roman" w:hAnsi="Times New Roman"/>
          <w:szCs w:val="28"/>
          <w:lang w:val="uk-UA"/>
        </w:rPr>
        <w:t xml:space="preserve">» через Портал ДІЯ. </w:t>
      </w:r>
    </w:p>
    <w:p w14:paraId="7B8A553A" w14:textId="2ED1A746"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Станом на 01.</w:t>
      </w:r>
      <w:r w:rsidR="00A96A45" w:rsidRPr="00FF0432">
        <w:rPr>
          <w:rFonts w:ascii="Times New Roman" w:hAnsi="Times New Roman"/>
          <w:szCs w:val="28"/>
          <w:lang w:val="uk-UA"/>
        </w:rPr>
        <w:t>12</w:t>
      </w:r>
      <w:r w:rsidRPr="00FF0432">
        <w:rPr>
          <w:rFonts w:ascii="Times New Roman" w:hAnsi="Times New Roman"/>
          <w:szCs w:val="28"/>
          <w:lang w:val="uk-UA"/>
        </w:rPr>
        <w:t xml:space="preserve">.2023р. зареєстровано </w:t>
      </w:r>
      <w:r w:rsidR="0094356C" w:rsidRPr="00FF0432">
        <w:rPr>
          <w:rFonts w:ascii="Times New Roman" w:hAnsi="Times New Roman"/>
          <w:szCs w:val="28"/>
          <w:lang w:val="uk-UA"/>
        </w:rPr>
        <w:t>1437</w:t>
      </w:r>
      <w:r w:rsidRPr="00FF0432">
        <w:rPr>
          <w:rFonts w:ascii="Times New Roman" w:hAnsi="Times New Roman"/>
          <w:szCs w:val="28"/>
          <w:lang w:val="uk-UA"/>
        </w:rPr>
        <w:t xml:space="preserve"> заяв на компенсацію. </w:t>
      </w:r>
    </w:p>
    <w:p w14:paraId="04F47F3F" w14:textId="7FA589B8"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Б</w:t>
      </w:r>
      <w:r w:rsidR="0094356C" w:rsidRPr="00FF0432">
        <w:rPr>
          <w:rFonts w:ascii="Times New Roman" w:hAnsi="Times New Roman"/>
          <w:szCs w:val="28"/>
          <w:lang w:val="uk-UA"/>
        </w:rPr>
        <w:t>ільше</w:t>
      </w:r>
      <w:r w:rsidRPr="00FF0432">
        <w:rPr>
          <w:rFonts w:ascii="Times New Roman" w:hAnsi="Times New Roman"/>
          <w:szCs w:val="28"/>
          <w:lang w:val="uk-UA"/>
        </w:rPr>
        <w:t xml:space="preserve"> </w:t>
      </w:r>
      <w:r w:rsidR="0094356C" w:rsidRPr="00FF0432">
        <w:rPr>
          <w:rFonts w:ascii="Times New Roman" w:hAnsi="Times New Roman"/>
          <w:szCs w:val="28"/>
          <w:lang w:val="uk-UA"/>
        </w:rPr>
        <w:t>1320</w:t>
      </w:r>
      <w:r w:rsidRPr="00FF0432">
        <w:rPr>
          <w:rFonts w:ascii="Times New Roman" w:hAnsi="Times New Roman"/>
          <w:szCs w:val="28"/>
          <w:lang w:val="uk-UA"/>
        </w:rPr>
        <w:t xml:space="preserve"> заяв громадян про виплату компенсації вже опрацьовані комісією. Комісією, через Портал ДІЯ прийнято </w:t>
      </w:r>
      <w:r w:rsidR="0094356C" w:rsidRPr="00FF0432">
        <w:rPr>
          <w:rFonts w:ascii="Times New Roman" w:hAnsi="Times New Roman"/>
          <w:szCs w:val="28"/>
          <w:lang w:val="uk-UA"/>
        </w:rPr>
        <w:t>1140</w:t>
      </w:r>
      <w:r w:rsidRPr="00FF0432">
        <w:rPr>
          <w:rFonts w:ascii="Times New Roman" w:hAnsi="Times New Roman"/>
          <w:szCs w:val="28"/>
          <w:lang w:val="uk-UA"/>
        </w:rPr>
        <w:t xml:space="preserve"> рішень. Призначено виплату громадянам компенсацій на загальну суму </w:t>
      </w:r>
      <w:r w:rsidR="0094356C" w:rsidRPr="00FF0432">
        <w:rPr>
          <w:rFonts w:ascii="Times New Roman" w:hAnsi="Times New Roman"/>
          <w:szCs w:val="28"/>
          <w:lang w:val="uk-UA"/>
        </w:rPr>
        <w:t>99,788</w:t>
      </w:r>
      <w:r w:rsidRPr="00FF0432">
        <w:rPr>
          <w:rFonts w:ascii="Times New Roman" w:hAnsi="Times New Roman"/>
          <w:szCs w:val="28"/>
          <w:lang w:val="uk-UA"/>
        </w:rPr>
        <w:t xml:space="preserve"> млн грн. Це </w:t>
      </w:r>
      <w:r w:rsidR="0094356C" w:rsidRPr="00FF0432">
        <w:rPr>
          <w:rFonts w:ascii="Times New Roman" w:hAnsi="Times New Roman"/>
          <w:szCs w:val="28"/>
          <w:lang w:val="uk-UA"/>
        </w:rPr>
        <w:t>понад 89%</w:t>
      </w:r>
      <w:r w:rsidRPr="00FF0432">
        <w:rPr>
          <w:rFonts w:ascii="Times New Roman" w:hAnsi="Times New Roman"/>
          <w:szCs w:val="28"/>
          <w:lang w:val="uk-UA"/>
        </w:rPr>
        <w:t xml:space="preserve"> від загальної кількості поданих зая</w:t>
      </w:r>
      <w:r w:rsidR="0094356C" w:rsidRPr="00FF0432">
        <w:rPr>
          <w:rFonts w:ascii="Times New Roman" w:hAnsi="Times New Roman"/>
          <w:szCs w:val="28"/>
          <w:lang w:val="uk-UA"/>
        </w:rPr>
        <w:t>в.</w:t>
      </w:r>
    </w:p>
    <w:p w14:paraId="22B06DA5" w14:textId="16E80837" w:rsidR="0094356C" w:rsidRPr="00FF0432" w:rsidRDefault="0094356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Крім того, подано більше 110 заяв від власників знищеного майна про виплату компенсації шляхом видачі сертифікату на придбання житла. По суті комісією прийнято 78 рішень по таким  зверненням. Сформовано 10 сертифікатів.</w:t>
      </w:r>
    </w:p>
    <w:p w14:paraId="32C23A07" w14:textId="77777777" w:rsidR="00980CAC" w:rsidRPr="00FF0432" w:rsidRDefault="00980CAC" w:rsidP="005D26E9">
      <w:pPr>
        <w:spacing w:line="276" w:lineRule="auto"/>
        <w:ind w:firstLine="708"/>
        <w:jc w:val="both"/>
        <w:rPr>
          <w:rFonts w:ascii="Times New Roman" w:hAnsi="Times New Roman"/>
          <w:szCs w:val="28"/>
          <w:lang w:val="uk-UA"/>
        </w:rPr>
      </w:pPr>
      <w:r w:rsidRPr="00FF0432">
        <w:rPr>
          <w:rFonts w:ascii="Times New Roman" w:hAnsi="Times New Roman"/>
          <w:szCs w:val="28"/>
          <w:lang w:val="uk-UA"/>
        </w:rPr>
        <w:t>Інші схвалені комісією заяви проходять процедуру перевірки і найближчим часом люди отримають на спеціальні банківські рахунки компенсації для проведення ремонтів житла.</w:t>
      </w:r>
    </w:p>
    <w:p w14:paraId="6038E37A" w14:textId="77777777" w:rsidR="0031700D" w:rsidRPr="00FF0432" w:rsidRDefault="0031700D"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017B9D5C" w14:textId="68B3BCC5" w:rsidR="00BC14B8" w:rsidRPr="00FF0432" w:rsidRDefault="00C83589" w:rsidP="005D26E9">
      <w:pPr>
        <w:widowControl w:val="0"/>
        <w:shd w:val="clear" w:color="auto" w:fill="92D05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4</w:t>
      </w:r>
      <w:r w:rsidR="00BC14B8" w:rsidRPr="00FF0432">
        <w:rPr>
          <w:rFonts w:ascii="Times New Roman" w:hAnsi="Times New Roman"/>
          <w:b/>
          <w:bCs/>
          <w:szCs w:val="28"/>
          <w:lang w:val="uk-UA"/>
        </w:rPr>
        <w:t>. Розвиток дорожнього господарства</w:t>
      </w:r>
    </w:p>
    <w:p w14:paraId="7E508452" w14:textId="77777777" w:rsidR="001F30D8" w:rsidRPr="00FF043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1F13CF1" w14:textId="12DE09A4" w:rsidR="001F30D8" w:rsidRPr="00FF0432" w:rsidRDefault="001F30D8"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 метою відновлення зруйнованої та пошкодженої під час бойових дій дорожньої інфраструктури Бучанської міської територіальної громади, виконання запланованих обсягів робіт з будівництва, реконструкції та ремонту мережі автомобільних доріг громади,  удосконалення системи контролю експлуатаційного стану автодоріг та за параметрами безпеки у 2023 ро</w:t>
      </w:r>
      <w:r w:rsidR="004F6E73" w:rsidRPr="00FF0432">
        <w:rPr>
          <w:rFonts w:ascii="Times New Roman" w:hAnsi="Times New Roman"/>
          <w:szCs w:val="28"/>
          <w:lang w:val="uk-UA"/>
        </w:rPr>
        <w:t>ці</w:t>
      </w:r>
      <w:r w:rsidRPr="00FF0432">
        <w:rPr>
          <w:rFonts w:ascii="Times New Roman" w:hAnsi="Times New Roman"/>
          <w:szCs w:val="28"/>
          <w:lang w:val="uk-UA"/>
        </w:rPr>
        <w:t xml:space="preserve"> виконувались наступні заходи.</w:t>
      </w:r>
    </w:p>
    <w:p w14:paraId="4EBBD85F" w14:textId="77777777" w:rsidR="00B25401" w:rsidRPr="00FF0432" w:rsidRDefault="00B25401"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lastRenderedPageBreak/>
        <w:t>В межах реалізації проєкту «Відновимо вулицю Вокзальну» було</w:t>
      </w:r>
      <w:r w:rsidR="002A3D7E" w:rsidRPr="00FF0432">
        <w:rPr>
          <w:rFonts w:ascii="Times New Roman" w:hAnsi="Times New Roman"/>
          <w:szCs w:val="28"/>
          <w:lang w:val="uk-UA"/>
        </w:rPr>
        <w:t xml:space="preserve">, зі спеціального фонду місцевого бюджету профінансовано 8 486,9 </w:t>
      </w:r>
      <w:proofErr w:type="spellStart"/>
      <w:r w:rsidR="002A3D7E" w:rsidRPr="00FF0432">
        <w:rPr>
          <w:rFonts w:ascii="Times New Roman" w:hAnsi="Times New Roman"/>
          <w:szCs w:val="28"/>
          <w:lang w:val="uk-UA"/>
        </w:rPr>
        <w:t>тис.грн</w:t>
      </w:r>
      <w:proofErr w:type="spellEnd"/>
      <w:r w:rsidR="002A3D7E" w:rsidRPr="00FF0432">
        <w:rPr>
          <w:rFonts w:ascii="Times New Roman" w:hAnsi="Times New Roman"/>
          <w:szCs w:val="28"/>
          <w:lang w:val="uk-UA"/>
        </w:rPr>
        <w:t xml:space="preserve"> на «Капітальний ремонт дороги комунальної власності по вул. Вокзальна в м. Буча Київської області» та «Капітальний ремонт </w:t>
      </w:r>
      <w:proofErr w:type="spellStart"/>
      <w:r w:rsidR="002A3D7E" w:rsidRPr="00FF0432">
        <w:rPr>
          <w:rFonts w:ascii="Times New Roman" w:hAnsi="Times New Roman"/>
          <w:szCs w:val="28"/>
          <w:lang w:val="uk-UA"/>
        </w:rPr>
        <w:t>перехресття</w:t>
      </w:r>
      <w:proofErr w:type="spellEnd"/>
      <w:r w:rsidR="002A3D7E" w:rsidRPr="00FF0432">
        <w:rPr>
          <w:rFonts w:ascii="Times New Roman" w:hAnsi="Times New Roman"/>
          <w:szCs w:val="28"/>
          <w:lang w:val="uk-UA"/>
        </w:rPr>
        <w:t xml:space="preserve"> доріг комунальної власності між вул. Яблунська та Вокзальна в м. Буча Київської області (відновні роботи), були </w:t>
      </w:r>
      <w:r w:rsidRPr="00FF0432">
        <w:rPr>
          <w:rFonts w:ascii="Times New Roman" w:hAnsi="Times New Roman"/>
          <w:szCs w:val="28"/>
          <w:lang w:val="uk-UA"/>
        </w:rPr>
        <w:t xml:space="preserve"> виконан</w:t>
      </w:r>
      <w:r w:rsidR="002A3D7E" w:rsidRPr="00FF0432">
        <w:rPr>
          <w:rFonts w:ascii="Times New Roman" w:hAnsi="Times New Roman"/>
          <w:szCs w:val="28"/>
          <w:lang w:val="uk-UA"/>
        </w:rPr>
        <w:t>і</w:t>
      </w:r>
      <w:r w:rsidRPr="00FF0432">
        <w:rPr>
          <w:rFonts w:ascii="Times New Roman" w:hAnsi="Times New Roman"/>
          <w:szCs w:val="28"/>
          <w:lang w:val="uk-UA"/>
        </w:rPr>
        <w:t xml:space="preserve"> наступні заходи будівництва дорожньої інфраструктури:</w:t>
      </w:r>
    </w:p>
    <w:p w14:paraId="176880DE"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влаштовано ФЕМ покриттям 1330 </w:t>
      </w:r>
      <w:proofErr w:type="spellStart"/>
      <w:r w:rsidRPr="00FF0432">
        <w:rPr>
          <w:rFonts w:ascii="Times New Roman" w:hAnsi="Times New Roman"/>
          <w:szCs w:val="28"/>
          <w:lang w:val="uk-UA"/>
        </w:rPr>
        <w:t>м.п</w:t>
      </w:r>
      <w:proofErr w:type="spellEnd"/>
      <w:r w:rsidRPr="00FF0432">
        <w:rPr>
          <w:rFonts w:ascii="Times New Roman" w:hAnsi="Times New Roman"/>
          <w:szCs w:val="28"/>
          <w:lang w:val="uk-UA"/>
        </w:rPr>
        <w:t>. тротуарів (2220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1F247BA6"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влаштовано заїздів до садиб 1178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55A84F38"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влаштовано елементів кругового перехрестя 622 м</w:t>
      </w:r>
      <w:r w:rsidRPr="00FF0432">
        <w:rPr>
          <w:rFonts w:ascii="Times New Roman" w:hAnsi="Times New Roman"/>
          <w:szCs w:val="28"/>
          <w:vertAlign w:val="superscript"/>
          <w:lang w:val="uk-UA"/>
        </w:rPr>
        <w:t>2</w:t>
      </w:r>
      <w:r w:rsidRPr="00FF0432">
        <w:rPr>
          <w:rFonts w:ascii="Times New Roman" w:hAnsi="Times New Roman"/>
          <w:szCs w:val="28"/>
          <w:lang w:val="uk-UA"/>
        </w:rPr>
        <w:t>;</w:t>
      </w:r>
    </w:p>
    <w:p w14:paraId="34F3EEDC" w14:textId="77777777" w:rsidR="00B25401" w:rsidRPr="00FF0432" w:rsidRDefault="00B25401"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будівництво автомобільного кільця на перехресті вул. Вокзальної та вул. Яблунська;</w:t>
      </w:r>
    </w:p>
    <w:p w14:paraId="0D1F4DC2" w14:textId="77777777" w:rsidR="00B25401" w:rsidRPr="00FF0432"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реконструкцію двох зупинок громадського транспорту;</w:t>
      </w:r>
    </w:p>
    <w:p w14:paraId="04F6CB2B" w14:textId="77777777" w:rsidR="00EA7375" w:rsidRPr="00FF0432" w:rsidRDefault="00EA7375" w:rsidP="005D26E9">
      <w:pPr>
        <w:widowControl w:val="0"/>
        <w:numPr>
          <w:ilvl w:val="0"/>
          <w:numId w:val="4"/>
        </w:numPr>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ремонт дорожнього покриття вулиці Вокзальна близько 250 м</w:t>
      </w:r>
      <w:r w:rsidRPr="00FF0432">
        <w:rPr>
          <w:rFonts w:ascii="Times New Roman" w:hAnsi="Times New Roman"/>
          <w:szCs w:val="28"/>
          <w:vertAlign w:val="superscript"/>
          <w:lang w:val="uk-UA"/>
        </w:rPr>
        <w:t>2</w:t>
      </w:r>
      <w:r w:rsidR="00CD6F11" w:rsidRPr="00FF0432">
        <w:rPr>
          <w:rFonts w:ascii="Times New Roman" w:hAnsi="Times New Roman"/>
          <w:szCs w:val="28"/>
          <w:lang w:val="uk-UA"/>
        </w:rPr>
        <w:t>.</w:t>
      </w:r>
    </w:p>
    <w:p w14:paraId="0ADCF33C" w14:textId="77777777" w:rsidR="00B53B65" w:rsidRPr="00FF0432" w:rsidRDefault="00B53B65" w:rsidP="005D26E9">
      <w:pPr>
        <w:widowControl w:val="0"/>
        <w:overflowPunct/>
        <w:snapToGrid w:val="0"/>
        <w:spacing w:line="276" w:lineRule="auto"/>
        <w:ind w:firstLine="708"/>
        <w:jc w:val="both"/>
        <w:textAlignment w:val="auto"/>
        <w:rPr>
          <w:rFonts w:ascii="Calibri" w:hAnsi="Calibri" w:cs="Calibri"/>
          <w:color w:val="050505"/>
          <w:sz w:val="23"/>
          <w:szCs w:val="23"/>
          <w:highlight w:val="yellow"/>
          <w:shd w:val="clear" w:color="auto" w:fill="FFFFFF"/>
          <w:lang w:val="uk-UA"/>
        </w:rPr>
      </w:pPr>
      <w:r w:rsidRPr="00FF0432">
        <w:rPr>
          <w:rFonts w:ascii="Times New Roman" w:hAnsi="Times New Roman"/>
          <w:szCs w:val="28"/>
          <w:lang w:val="uk-UA"/>
        </w:rPr>
        <w:t>За фінансової підтримки</w:t>
      </w:r>
      <w:r w:rsidRPr="00FF0432">
        <w:rPr>
          <w:rFonts w:ascii="Calibri" w:hAnsi="Calibri" w:cs="Calibri"/>
          <w:color w:val="050505"/>
          <w:sz w:val="23"/>
          <w:szCs w:val="23"/>
          <w:shd w:val="clear" w:color="auto" w:fill="FFFFFF"/>
          <w:lang w:val="uk-UA"/>
        </w:rPr>
        <w:t xml:space="preserve"> </w:t>
      </w:r>
      <w:r w:rsidRPr="00FF0432">
        <w:rPr>
          <w:rFonts w:ascii="Times New Roman" w:hAnsi="Times New Roman"/>
          <w:szCs w:val="28"/>
          <w:lang w:val="uk-UA"/>
        </w:rPr>
        <w:t xml:space="preserve">Глобальної місії з розширення прав і можливостей (GLOBAL EMPOWERMENT MISSION (GEM) на перетині вулиць Інститутська та Революції було виконано будівництво автомобільного кільця. </w:t>
      </w:r>
    </w:p>
    <w:p w14:paraId="596C0AA1" w14:textId="77777777" w:rsidR="0012104D" w:rsidRPr="00FF0432" w:rsidRDefault="0012104D" w:rsidP="005D26E9">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 травні 2023 року </w:t>
      </w:r>
      <w:r w:rsidR="002F3D4F" w:rsidRPr="00FF0432">
        <w:rPr>
          <w:rFonts w:ascii="Times New Roman" w:hAnsi="Times New Roman"/>
          <w:szCs w:val="28"/>
          <w:lang w:val="uk-UA"/>
        </w:rPr>
        <w:t xml:space="preserve">Бучанська міська рада отримала від німецького міста-побратима </w:t>
      </w:r>
      <w:proofErr w:type="spellStart"/>
      <w:r w:rsidR="002F3D4F" w:rsidRPr="00FF0432">
        <w:rPr>
          <w:rFonts w:ascii="Times New Roman" w:hAnsi="Times New Roman"/>
          <w:szCs w:val="28"/>
          <w:lang w:val="uk-UA"/>
        </w:rPr>
        <w:t>Бергіш-Гладбах</w:t>
      </w:r>
      <w:proofErr w:type="spellEnd"/>
      <w:r w:rsidR="00B53B65" w:rsidRPr="00FF0432">
        <w:rPr>
          <w:rFonts w:ascii="Times New Roman" w:hAnsi="Times New Roman"/>
          <w:szCs w:val="28"/>
          <w:lang w:val="uk-UA"/>
        </w:rPr>
        <w:t>, в якості гуманітарної допомоги,</w:t>
      </w:r>
      <w:r w:rsidR="002F3D4F" w:rsidRPr="00FF0432">
        <w:rPr>
          <w:rFonts w:ascii="Times New Roman" w:hAnsi="Times New Roman"/>
          <w:szCs w:val="28"/>
          <w:lang w:val="uk-UA"/>
        </w:rPr>
        <w:t xml:space="preserve"> дев’ять одиниць комунальної техніки для оперативного виконання задач благоустрою дорожньої служби, благоустрою та  </w:t>
      </w:r>
      <w:r w:rsidRPr="00FF0432">
        <w:rPr>
          <w:rFonts w:ascii="Times New Roman" w:hAnsi="Times New Roman"/>
          <w:szCs w:val="28"/>
          <w:lang w:val="uk-UA"/>
        </w:rPr>
        <w:t xml:space="preserve"> </w:t>
      </w:r>
      <w:r w:rsidR="002F3D4F" w:rsidRPr="00FF0432">
        <w:rPr>
          <w:rFonts w:ascii="Times New Roman" w:hAnsi="Times New Roman"/>
          <w:szCs w:val="28"/>
          <w:lang w:val="uk-UA"/>
        </w:rPr>
        <w:t>наведення ладу на територіях загального користування у Бучанській громаді.</w:t>
      </w:r>
      <w:r w:rsidR="00B53B65" w:rsidRPr="00FF0432">
        <w:rPr>
          <w:rFonts w:ascii="Times New Roman" w:hAnsi="Times New Roman"/>
          <w:szCs w:val="28"/>
          <w:lang w:val="uk-UA"/>
        </w:rPr>
        <w:t xml:space="preserve"> </w:t>
      </w:r>
    </w:p>
    <w:p w14:paraId="20E0A76B" w14:textId="61E62515" w:rsidR="0058552C" w:rsidRPr="00FF0432" w:rsidRDefault="00F25967" w:rsidP="005D26E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Комунальним підприємством КП «Бучасервіс» у 2023 ро</w:t>
      </w:r>
      <w:r w:rsidR="004F6E73" w:rsidRPr="00FF0432">
        <w:rPr>
          <w:rFonts w:ascii="Times New Roman" w:hAnsi="Times New Roman"/>
          <w:szCs w:val="28"/>
          <w:lang w:val="uk-UA"/>
        </w:rPr>
        <w:t>ці</w:t>
      </w:r>
      <w:r w:rsidRPr="00FF0432">
        <w:rPr>
          <w:rFonts w:ascii="Times New Roman" w:hAnsi="Times New Roman"/>
          <w:szCs w:val="28"/>
          <w:lang w:val="uk-UA"/>
        </w:rPr>
        <w:t xml:space="preserve"> </w:t>
      </w:r>
      <w:r w:rsidR="0058552C" w:rsidRPr="00FF0432">
        <w:rPr>
          <w:rFonts w:ascii="Times New Roman" w:hAnsi="Times New Roman"/>
          <w:szCs w:val="28"/>
          <w:lang w:val="uk-UA"/>
        </w:rPr>
        <w:t>проводилося  лише аварійне відновлення та/або експлуатаційне утримання автомобільних доріг комунальної власності</w:t>
      </w:r>
      <w:r w:rsidR="00221B3B" w:rsidRPr="00FF0432">
        <w:rPr>
          <w:rFonts w:ascii="Times New Roman" w:hAnsi="Times New Roman"/>
          <w:szCs w:val="28"/>
          <w:lang w:val="uk-UA"/>
        </w:rPr>
        <w:t xml:space="preserve">, </w:t>
      </w:r>
      <w:r w:rsidR="006F20B0" w:rsidRPr="00FF0432">
        <w:rPr>
          <w:rFonts w:ascii="Times New Roman" w:hAnsi="Times New Roman"/>
          <w:szCs w:val="28"/>
          <w:lang w:val="uk-UA"/>
        </w:rPr>
        <w:t>на загальну суму 19</w:t>
      </w:r>
      <w:r w:rsidR="0064126F" w:rsidRPr="00FF0432">
        <w:rPr>
          <w:rFonts w:ascii="Times New Roman" w:hAnsi="Times New Roman"/>
          <w:szCs w:val="28"/>
          <w:lang w:val="uk-UA"/>
        </w:rPr>
        <w:t> 507,624</w:t>
      </w:r>
      <w:r w:rsidR="006F20B0" w:rsidRPr="00FF0432">
        <w:rPr>
          <w:rFonts w:ascii="Times New Roman" w:hAnsi="Times New Roman"/>
          <w:szCs w:val="28"/>
          <w:lang w:val="uk-UA"/>
        </w:rPr>
        <w:t xml:space="preserve"> тис.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598"/>
        <w:gridCol w:w="1701"/>
      </w:tblGrid>
      <w:tr w:rsidR="00301DAC" w:rsidRPr="00FF0432" w14:paraId="40163DE4" w14:textId="77777777" w:rsidTr="00301DAC">
        <w:trPr>
          <w:trHeight w:val="570"/>
        </w:trPr>
        <w:tc>
          <w:tcPr>
            <w:tcW w:w="590" w:type="dxa"/>
            <w:shd w:val="clear" w:color="auto" w:fill="auto"/>
            <w:hideMark/>
          </w:tcPr>
          <w:p w14:paraId="6583810C" w14:textId="77777777" w:rsidR="00301DAC" w:rsidRPr="00FF0432" w:rsidRDefault="00301DAC" w:rsidP="008F4FD4">
            <w:pPr>
              <w:pStyle w:val="ad"/>
              <w:spacing w:before="0" w:beforeAutospacing="0" w:after="0" w:afterAutospacing="0"/>
              <w:jc w:val="center"/>
              <w:rPr>
                <w:lang w:val="uk-UA"/>
              </w:rPr>
            </w:pPr>
            <w:r w:rsidRPr="00FF0432">
              <w:rPr>
                <w:b/>
                <w:bCs/>
                <w:lang w:val="uk-UA"/>
              </w:rPr>
              <w:t>№ п/п</w:t>
            </w:r>
          </w:p>
        </w:tc>
        <w:tc>
          <w:tcPr>
            <w:tcW w:w="7598" w:type="dxa"/>
            <w:shd w:val="clear" w:color="auto" w:fill="auto"/>
            <w:hideMark/>
          </w:tcPr>
          <w:p w14:paraId="00FA86A6" w14:textId="77777777" w:rsidR="00301DAC" w:rsidRPr="00FF0432" w:rsidRDefault="00301DAC" w:rsidP="008F4FD4">
            <w:pPr>
              <w:pStyle w:val="ad"/>
              <w:spacing w:before="0" w:beforeAutospacing="0" w:after="0" w:afterAutospacing="0"/>
              <w:jc w:val="center"/>
              <w:rPr>
                <w:lang w:val="uk-UA"/>
              </w:rPr>
            </w:pPr>
            <w:r w:rsidRPr="00FF0432">
              <w:rPr>
                <w:b/>
                <w:bCs/>
                <w:lang w:val="uk-UA"/>
              </w:rPr>
              <w:t>Найменування робіт</w:t>
            </w:r>
          </w:p>
        </w:tc>
        <w:tc>
          <w:tcPr>
            <w:tcW w:w="1701" w:type="dxa"/>
            <w:shd w:val="clear" w:color="auto" w:fill="auto"/>
            <w:hideMark/>
          </w:tcPr>
          <w:p w14:paraId="260C4741" w14:textId="77777777" w:rsidR="00301DAC" w:rsidRPr="00FF0432" w:rsidRDefault="00301DAC" w:rsidP="008F4FD4">
            <w:pPr>
              <w:pStyle w:val="ad"/>
              <w:spacing w:before="0" w:beforeAutospacing="0" w:after="0" w:afterAutospacing="0"/>
              <w:jc w:val="center"/>
              <w:rPr>
                <w:lang w:val="uk-UA"/>
              </w:rPr>
            </w:pPr>
            <w:r w:rsidRPr="00FF0432">
              <w:rPr>
                <w:b/>
                <w:bCs/>
                <w:color w:val="000000"/>
                <w:lang w:val="uk-UA"/>
              </w:rPr>
              <w:t xml:space="preserve">Сума, грн. </w:t>
            </w:r>
          </w:p>
        </w:tc>
      </w:tr>
      <w:tr w:rsidR="00301DAC" w:rsidRPr="00FF0432" w14:paraId="3D3BB183" w14:textId="77777777" w:rsidTr="00301DAC">
        <w:trPr>
          <w:trHeight w:val="370"/>
        </w:trPr>
        <w:tc>
          <w:tcPr>
            <w:tcW w:w="590" w:type="dxa"/>
            <w:shd w:val="clear" w:color="auto" w:fill="auto"/>
            <w:hideMark/>
          </w:tcPr>
          <w:p w14:paraId="3051186D" w14:textId="77777777" w:rsidR="00301DAC" w:rsidRPr="00FF0432" w:rsidRDefault="00301DAC" w:rsidP="008F4FD4">
            <w:pPr>
              <w:pStyle w:val="ad"/>
              <w:spacing w:before="0" w:beforeAutospacing="0" w:after="0" w:afterAutospacing="0"/>
              <w:jc w:val="center"/>
              <w:rPr>
                <w:lang w:val="uk-UA"/>
              </w:rPr>
            </w:pPr>
            <w:r w:rsidRPr="00FF0432">
              <w:rPr>
                <w:lang w:val="uk-UA"/>
              </w:rPr>
              <w:t>1</w:t>
            </w:r>
          </w:p>
        </w:tc>
        <w:tc>
          <w:tcPr>
            <w:tcW w:w="7598" w:type="dxa"/>
            <w:shd w:val="clear" w:color="auto" w:fill="auto"/>
            <w:hideMark/>
          </w:tcPr>
          <w:p w14:paraId="3222DF6C" w14:textId="77777777" w:rsidR="00301DAC" w:rsidRPr="00FF0432" w:rsidRDefault="00301DAC" w:rsidP="008F4FD4">
            <w:pPr>
              <w:pStyle w:val="ad"/>
              <w:spacing w:before="0" w:beforeAutospacing="0" w:after="0" w:afterAutospacing="0"/>
              <w:rPr>
                <w:lang w:val="uk-UA"/>
              </w:rPr>
            </w:pPr>
            <w:r w:rsidRPr="00FF0432">
              <w:rPr>
                <w:lang w:val="uk-UA"/>
              </w:rPr>
              <w:t>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7EE1F332"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2 632 469,60</w:t>
            </w:r>
          </w:p>
        </w:tc>
      </w:tr>
      <w:tr w:rsidR="00301DAC" w:rsidRPr="00FF0432" w14:paraId="7F62F222" w14:textId="77777777" w:rsidTr="00301DAC">
        <w:trPr>
          <w:trHeight w:val="439"/>
        </w:trPr>
        <w:tc>
          <w:tcPr>
            <w:tcW w:w="590" w:type="dxa"/>
            <w:shd w:val="clear" w:color="auto" w:fill="auto"/>
            <w:hideMark/>
          </w:tcPr>
          <w:p w14:paraId="3615BB3E" w14:textId="77777777" w:rsidR="00301DAC" w:rsidRPr="00FF0432" w:rsidRDefault="00301DAC" w:rsidP="008F4FD4">
            <w:pPr>
              <w:pStyle w:val="ad"/>
              <w:spacing w:before="0" w:beforeAutospacing="0" w:after="0" w:afterAutospacing="0"/>
              <w:jc w:val="center"/>
              <w:rPr>
                <w:lang w:val="uk-UA"/>
              </w:rPr>
            </w:pPr>
            <w:r w:rsidRPr="00FF0432">
              <w:rPr>
                <w:lang w:val="uk-UA"/>
              </w:rPr>
              <w:t> 2</w:t>
            </w:r>
          </w:p>
        </w:tc>
        <w:tc>
          <w:tcPr>
            <w:tcW w:w="7598" w:type="dxa"/>
            <w:shd w:val="clear" w:color="auto" w:fill="auto"/>
            <w:hideMark/>
          </w:tcPr>
          <w:p w14:paraId="7ABD0C64"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«Капітальний ремонт дороги по вул. Вокзальна(від вул. Нове Шосе до вул. Яблунська із влаштуванням кільця на вул. Жовтнева»</w:t>
            </w:r>
          </w:p>
        </w:tc>
        <w:tc>
          <w:tcPr>
            <w:tcW w:w="1701" w:type="dxa"/>
            <w:shd w:val="clear" w:color="auto" w:fill="auto"/>
            <w:hideMark/>
          </w:tcPr>
          <w:p w14:paraId="4191547C" w14:textId="7C1655FE" w:rsidR="00301DAC" w:rsidRPr="00FF0432" w:rsidRDefault="00AD226C" w:rsidP="008F4FD4">
            <w:pPr>
              <w:pStyle w:val="ad"/>
              <w:spacing w:before="0" w:beforeAutospacing="0" w:after="0" w:afterAutospacing="0"/>
              <w:jc w:val="center"/>
              <w:rPr>
                <w:lang w:val="uk-UA"/>
              </w:rPr>
            </w:pPr>
            <w:r w:rsidRPr="00FF0432">
              <w:rPr>
                <w:color w:val="000000"/>
                <w:lang w:val="uk-UA"/>
              </w:rPr>
              <w:t>167900,00</w:t>
            </w:r>
            <w:r w:rsidR="00301DAC" w:rsidRPr="00FF0432">
              <w:rPr>
                <w:color w:val="000000"/>
                <w:lang w:val="uk-UA"/>
              </w:rPr>
              <w:t xml:space="preserve">  </w:t>
            </w:r>
          </w:p>
        </w:tc>
      </w:tr>
      <w:tr w:rsidR="00301DAC" w:rsidRPr="00FF0432" w14:paraId="436D8555" w14:textId="77777777" w:rsidTr="00301DAC">
        <w:trPr>
          <w:trHeight w:val="310"/>
        </w:trPr>
        <w:tc>
          <w:tcPr>
            <w:tcW w:w="590" w:type="dxa"/>
            <w:shd w:val="clear" w:color="auto" w:fill="auto"/>
            <w:hideMark/>
          </w:tcPr>
          <w:p w14:paraId="11F0016F" w14:textId="77777777" w:rsidR="00301DAC" w:rsidRPr="00FF0432" w:rsidRDefault="00301DAC" w:rsidP="008F4FD4">
            <w:pPr>
              <w:pStyle w:val="ad"/>
              <w:spacing w:before="0" w:beforeAutospacing="0" w:after="0" w:afterAutospacing="0"/>
              <w:jc w:val="center"/>
              <w:rPr>
                <w:lang w:val="uk-UA"/>
              </w:rPr>
            </w:pPr>
            <w:r w:rsidRPr="00FF0432">
              <w:rPr>
                <w:lang w:val="uk-UA"/>
              </w:rPr>
              <w:t>3</w:t>
            </w:r>
          </w:p>
        </w:tc>
        <w:tc>
          <w:tcPr>
            <w:tcW w:w="7598" w:type="dxa"/>
            <w:shd w:val="clear" w:color="auto" w:fill="auto"/>
            <w:hideMark/>
          </w:tcPr>
          <w:p w14:paraId="3F73B533" w14:textId="77777777" w:rsidR="00301DAC" w:rsidRPr="00FF0432" w:rsidRDefault="00301DAC" w:rsidP="008F4FD4">
            <w:pPr>
              <w:pStyle w:val="ad"/>
              <w:spacing w:before="0" w:beforeAutospacing="0" w:after="0" w:afterAutospacing="0"/>
              <w:rPr>
                <w:lang w:val="uk-UA"/>
              </w:rPr>
            </w:pPr>
            <w:r w:rsidRPr="00FF0432">
              <w:rPr>
                <w:lang w:val="uk-UA"/>
              </w:rPr>
              <w:t>Авторський нагляд  «Капітальний ремонт дороги по вул. Вокзальна (від вул. Нове Шосе до вул. Яблунська із влаштуванням кільця на вул. Жовтнева»</w:t>
            </w:r>
          </w:p>
        </w:tc>
        <w:tc>
          <w:tcPr>
            <w:tcW w:w="1701" w:type="dxa"/>
            <w:shd w:val="clear" w:color="auto" w:fill="auto"/>
            <w:hideMark/>
          </w:tcPr>
          <w:p w14:paraId="54FB3001"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xml:space="preserve"> 43 008,00  </w:t>
            </w:r>
          </w:p>
        </w:tc>
      </w:tr>
      <w:tr w:rsidR="00301DAC" w:rsidRPr="00FF0432" w14:paraId="027F1336" w14:textId="77777777" w:rsidTr="00301DAC">
        <w:trPr>
          <w:trHeight w:val="506"/>
        </w:trPr>
        <w:tc>
          <w:tcPr>
            <w:tcW w:w="590" w:type="dxa"/>
            <w:shd w:val="clear" w:color="auto" w:fill="auto"/>
            <w:hideMark/>
          </w:tcPr>
          <w:p w14:paraId="5BA0E817" w14:textId="77777777" w:rsidR="00301DAC" w:rsidRPr="00FF0432" w:rsidRDefault="00301DAC" w:rsidP="008F4FD4">
            <w:pPr>
              <w:pStyle w:val="ad"/>
              <w:spacing w:before="0" w:beforeAutospacing="0" w:after="0" w:afterAutospacing="0"/>
              <w:jc w:val="center"/>
              <w:rPr>
                <w:lang w:val="uk-UA"/>
              </w:rPr>
            </w:pPr>
            <w:r w:rsidRPr="00FF0432">
              <w:rPr>
                <w:lang w:val="uk-UA"/>
              </w:rPr>
              <w:t> 4</w:t>
            </w:r>
          </w:p>
        </w:tc>
        <w:tc>
          <w:tcPr>
            <w:tcW w:w="7598" w:type="dxa"/>
            <w:shd w:val="clear" w:color="auto" w:fill="auto"/>
            <w:hideMark/>
          </w:tcPr>
          <w:p w14:paraId="46F4AEDE" w14:textId="77777777" w:rsidR="00301DAC" w:rsidRPr="00FF0432" w:rsidRDefault="00301DAC" w:rsidP="008F4FD4">
            <w:pPr>
              <w:pStyle w:val="ad"/>
              <w:spacing w:before="0" w:beforeAutospacing="0" w:after="0" w:afterAutospacing="0"/>
              <w:rPr>
                <w:lang w:val="uk-UA"/>
              </w:rPr>
            </w:pPr>
            <w:r w:rsidRPr="00FF0432">
              <w:rPr>
                <w:lang w:val="uk-UA"/>
              </w:rPr>
              <w:t>Капітальний ремонт меморіалу «Прапор» між вул. Київська та а/д  М-07 в с. Ворзель</w:t>
            </w:r>
            <w:r w:rsidR="00AC72D3" w:rsidRPr="00FF0432">
              <w:rPr>
                <w:lang w:val="uk-UA"/>
              </w:rPr>
              <w:t>»</w:t>
            </w:r>
          </w:p>
        </w:tc>
        <w:tc>
          <w:tcPr>
            <w:tcW w:w="1701" w:type="dxa"/>
            <w:shd w:val="clear" w:color="auto" w:fill="auto"/>
            <w:hideMark/>
          </w:tcPr>
          <w:p w14:paraId="33E565CC"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xml:space="preserve">2 565 399,65  </w:t>
            </w:r>
          </w:p>
        </w:tc>
      </w:tr>
      <w:tr w:rsidR="00301DAC" w:rsidRPr="00FF0432" w14:paraId="5465D07C" w14:textId="77777777" w:rsidTr="00301DAC">
        <w:trPr>
          <w:trHeight w:val="310"/>
        </w:trPr>
        <w:tc>
          <w:tcPr>
            <w:tcW w:w="590" w:type="dxa"/>
            <w:shd w:val="clear" w:color="auto" w:fill="auto"/>
            <w:hideMark/>
          </w:tcPr>
          <w:p w14:paraId="6010B8C3" w14:textId="77777777" w:rsidR="00301DAC" w:rsidRPr="00FF0432" w:rsidRDefault="00301DAC" w:rsidP="008F4FD4">
            <w:pPr>
              <w:pStyle w:val="ad"/>
              <w:spacing w:before="0" w:beforeAutospacing="0" w:after="0" w:afterAutospacing="0"/>
              <w:jc w:val="center"/>
              <w:rPr>
                <w:lang w:val="uk-UA"/>
              </w:rPr>
            </w:pPr>
            <w:r w:rsidRPr="00FF0432">
              <w:rPr>
                <w:lang w:val="uk-UA"/>
              </w:rPr>
              <w:t>5</w:t>
            </w:r>
          </w:p>
        </w:tc>
        <w:tc>
          <w:tcPr>
            <w:tcW w:w="7598" w:type="dxa"/>
            <w:shd w:val="clear" w:color="auto" w:fill="auto"/>
            <w:hideMark/>
          </w:tcPr>
          <w:p w14:paraId="7C8CE8E1"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«Капітальний ремонт меморіалу «Прапор» між вул. Київська та а/д  М-07 в с. Ворзель» </w:t>
            </w:r>
          </w:p>
        </w:tc>
        <w:tc>
          <w:tcPr>
            <w:tcW w:w="1701" w:type="dxa"/>
            <w:shd w:val="clear" w:color="auto" w:fill="auto"/>
            <w:hideMark/>
          </w:tcPr>
          <w:p w14:paraId="44CF00FD"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38 046,11</w:t>
            </w:r>
          </w:p>
        </w:tc>
      </w:tr>
      <w:tr w:rsidR="00301DAC" w:rsidRPr="00FF0432" w14:paraId="37FA632E" w14:textId="77777777" w:rsidTr="00301DAC">
        <w:trPr>
          <w:trHeight w:val="391"/>
        </w:trPr>
        <w:tc>
          <w:tcPr>
            <w:tcW w:w="590" w:type="dxa"/>
            <w:shd w:val="clear" w:color="auto" w:fill="auto"/>
            <w:hideMark/>
          </w:tcPr>
          <w:p w14:paraId="60FC186F" w14:textId="77777777" w:rsidR="00301DAC" w:rsidRPr="00FF0432" w:rsidRDefault="00301DAC" w:rsidP="008F4FD4">
            <w:pPr>
              <w:pStyle w:val="ad"/>
              <w:spacing w:before="0" w:beforeAutospacing="0" w:after="0" w:afterAutospacing="0"/>
              <w:jc w:val="center"/>
              <w:rPr>
                <w:lang w:val="uk-UA"/>
              </w:rPr>
            </w:pPr>
            <w:r w:rsidRPr="00FF0432">
              <w:rPr>
                <w:lang w:val="uk-UA"/>
              </w:rPr>
              <w:t> 6</w:t>
            </w:r>
          </w:p>
        </w:tc>
        <w:tc>
          <w:tcPr>
            <w:tcW w:w="7598" w:type="dxa"/>
            <w:shd w:val="clear" w:color="auto" w:fill="auto"/>
            <w:hideMark/>
          </w:tcPr>
          <w:p w14:paraId="42425009" w14:textId="77777777" w:rsidR="00301DAC" w:rsidRPr="00FF0432" w:rsidRDefault="00301DAC" w:rsidP="008F4FD4">
            <w:pPr>
              <w:pStyle w:val="ad"/>
              <w:spacing w:before="0" w:beforeAutospacing="0" w:after="0" w:afterAutospacing="0"/>
              <w:rPr>
                <w:lang w:val="uk-UA"/>
              </w:rPr>
            </w:pPr>
            <w:r w:rsidRPr="00FF0432">
              <w:rPr>
                <w:lang w:val="uk-UA"/>
              </w:rPr>
              <w:t>Авторський нагляд  «Капітальний ремонт меморіалу «Прапор» між вул. Київська та а/д  М-07 в с. Ворзель»</w:t>
            </w:r>
          </w:p>
        </w:tc>
        <w:tc>
          <w:tcPr>
            <w:tcW w:w="1701" w:type="dxa"/>
            <w:shd w:val="clear" w:color="auto" w:fill="auto"/>
            <w:hideMark/>
          </w:tcPr>
          <w:p w14:paraId="050550D3"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26 250,00</w:t>
            </w:r>
          </w:p>
        </w:tc>
      </w:tr>
      <w:tr w:rsidR="00301DAC" w:rsidRPr="00FF0432" w14:paraId="193EB240" w14:textId="77777777" w:rsidTr="00301DAC">
        <w:trPr>
          <w:trHeight w:val="310"/>
        </w:trPr>
        <w:tc>
          <w:tcPr>
            <w:tcW w:w="590" w:type="dxa"/>
            <w:shd w:val="clear" w:color="auto" w:fill="auto"/>
            <w:hideMark/>
          </w:tcPr>
          <w:p w14:paraId="1BBB9BDA" w14:textId="77777777" w:rsidR="00301DAC" w:rsidRPr="00FF0432" w:rsidRDefault="00301DAC" w:rsidP="008F4FD4">
            <w:pPr>
              <w:pStyle w:val="ad"/>
              <w:spacing w:before="0" w:beforeAutospacing="0" w:after="0" w:afterAutospacing="0"/>
              <w:jc w:val="center"/>
              <w:rPr>
                <w:lang w:val="uk-UA"/>
              </w:rPr>
            </w:pPr>
            <w:r w:rsidRPr="00FF0432">
              <w:rPr>
                <w:lang w:val="uk-UA"/>
              </w:rPr>
              <w:t>7</w:t>
            </w:r>
          </w:p>
        </w:tc>
        <w:tc>
          <w:tcPr>
            <w:tcW w:w="7598" w:type="dxa"/>
            <w:shd w:val="clear" w:color="auto" w:fill="auto"/>
            <w:hideMark/>
          </w:tcPr>
          <w:p w14:paraId="0756C042" w14:textId="45DA37C2" w:rsidR="00301DAC" w:rsidRPr="00FF0432" w:rsidRDefault="00301DAC" w:rsidP="008F4FD4">
            <w:pPr>
              <w:pStyle w:val="ad"/>
              <w:spacing w:before="0" w:beforeAutospacing="0" w:after="0" w:afterAutospacing="0"/>
              <w:rPr>
                <w:lang w:val="uk-UA"/>
              </w:rPr>
            </w:pPr>
            <w:r w:rsidRPr="00FF0432">
              <w:rPr>
                <w:lang w:val="uk-UA"/>
              </w:rPr>
              <w:t xml:space="preserve">Розробка </w:t>
            </w:r>
            <w:r w:rsidR="0062672B">
              <w:rPr>
                <w:lang w:val="uk-UA"/>
              </w:rPr>
              <w:t>проєкт</w:t>
            </w:r>
            <w:r w:rsidRPr="00FF0432">
              <w:rPr>
                <w:lang w:val="uk-UA"/>
              </w:rPr>
              <w:t xml:space="preserve">ної документації </w:t>
            </w:r>
          </w:p>
          <w:p w14:paraId="261A5116" w14:textId="77777777" w:rsidR="00301DAC" w:rsidRPr="00FF0432" w:rsidRDefault="00301DAC" w:rsidP="008F4FD4">
            <w:pPr>
              <w:pStyle w:val="ad"/>
              <w:spacing w:before="0" w:beforeAutospacing="0" w:after="0" w:afterAutospacing="0"/>
              <w:rPr>
                <w:lang w:val="uk-UA"/>
              </w:rPr>
            </w:pPr>
          </w:p>
        </w:tc>
        <w:tc>
          <w:tcPr>
            <w:tcW w:w="1701" w:type="dxa"/>
            <w:shd w:val="clear" w:color="auto" w:fill="auto"/>
            <w:hideMark/>
          </w:tcPr>
          <w:p w14:paraId="5AA579CE" w14:textId="77777777" w:rsidR="00301DAC" w:rsidRPr="00FF0432" w:rsidRDefault="00301DAC" w:rsidP="008F4FD4">
            <w:pPr>
              <w:pStyle w:val="ad"/>
              <w:spacing w:before="0" w:beforeAutospacing="0" w:after="0" w:afterAutospacing="0"/>
              <w:jc w:val="center"/>
              <w:rPr>
                <w:lang w:val="uk-UA"/>
              </w:rPr>
            </w:pPr>
            <w:r w:rsidRPr="00FF0432">
              <w:rPr>
                <w:color w:val="000000"/>
                <w:lang w:val="uk-UA"/>
              </w:rPr>
              <w:t> 67 795,00 </w:t>
            </w:r>
          </w:p>
        </w:tc>
      </w:tr>
      <w:tr w:rsidR="00301DAC" w:rsidRPr="00FF0432" w14:paraId="4CD40572" w14:textId="77777777" w:rsidTr="00301DAC">
        <w:trPr>
          <w:trHeight w:val="310"/>
        </w:trPr>
        <w:tc>
          <w:tcPr>
            <w:tcW w:w="590" w:type="dxa"/>
            <w:shd w:val="clear" w:color="auto" w:fill="auto"/>
          </w:tcPr>
          <w:p w14:paraId="1548EFA2" w14:textId="77777777" w:rsidR="00301DAC" w:rsidRPr="00FF0432" w:rsidRDefault="00301DAC" w:rsidP="008F4FD4">
            <w:pPr>
              <w:pStyle w:val="ad"/>
              <w:spacing w:before="0" w:beforeAutospacing="0" w:after="0" w:afterAutospacing="0"/>
              <w:jc w:val="center"/>
              <w:rPr>
                <w:lang w:val="uk-UA"/>
              </w:rPr>
            </w:pPr>
            <w:r w:rsidRPr="00FF0432">
              <w:rPr>
                <w:lang w:val="uk-UA"/>
              </w:rPr>
              <w:t>8</w:t>
            </w:r>
          </w:p>
        </w:tc>
        <w:tc>
          <w:tcPr>
            <w:tcW w:w="7598" w:type="dxa"/>
            <w:shd w:val="clear" w:color="auto" w:fill="auto"/>
          </w:tcPr>
          <w:p w14:paraId="2A1DDE0A" w14:textId="77777777" w:rsidR="00301DAC" w:rsidRPr="00FF0432" w:rsidRDefault="00301DAC" w:rsidP="008F4FD4">
            <w:pPr>
              <w:pStyle w:val="ad"/>
              <w:spacing w:before="0" w:beforeAutospacing="0" w:after="0" w:afterAutospacing="0"/>
              <w:rPr>
                <w:highlight w:val="yellow"/>
                <w:lang w:val="uk-UA"/>
              </w:rPr>
            </w:pPr>
            <w:r w:rsidRPr="00FF0432">
              <w:rPr>
                <w:lang w:val="uk-UA"/>
              </w:rPr>
              <w:t>Капітальний ремонт тротуару по вул. Вокзальна (від №69 до вул. Яблунська) м. Буча</w:t>
            </w:r>
          </w:p>
        </w:tc>
        <w:tc>
          <w:tcPr>
            <w:tcW w:w="1701" w:type="dxa"/>
            <w:shd w:val="clear" w:color="auto" w:fill="auto"/>
          </w:tcPr>
          <w:p w14:paraId="56DBE459"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7217590,8</w:t>
            </w:r>
          </w:p>
        </w:tc>
      </w:tr>
      <w:tr w:rsidR="00301DAC" w:rsidRPr="00FF0432" w14:paraId="534D77B5" w14:textId="77777777" w:rsidTr="00301DAC">
        <w:trPr>
          <w:trHeight w:val="310"/>
        </w:trPr>
        <w:tc>
          <w:tcPr>
            <w:tcW w:w="590" w:type="dxa"/>
            <w:shd w:val="clear" w:color="auto" w:fill="auto"/>
          </w:tcPr>
          <w:p w14:paraId="7CE1BB74" w14:textId="77777777" w:rsidR="00301DAC" w:rsidRPr="00FF0432" w:rsidRDefault="00301DAC" w:rsidP="008F4FD4">
            <w:pPr>
              <w:pStyle w:val="ad"/>
              <w:spacing w:before="0" w:beforeAutospacing="0" w:after="0" w:afterAutospacing="0"/>
              <w:jc w:val="center"/>
              <w:rPr>
                <w:lang w:val="uk-UA"/>
              </w:rPr>
            </w:pPr>
            <w:r w:rsidRPr="00FF0432">
              <w:rPr>
                <w:lang w:val="uk-UA"/>
              </w:rPr>
              <w:t>9</w:t>
            </w:r>
          </w:p>
        </w:tc>
        <w:tc>
          <w:tcPr>
            <w:tcW w:w="7598" w:type="dxa"/>
            <w:shd w:val="clear" w:color="auto" w:fill="auto"/>
          </w:tcPr>
          <w:p w14:paraId="7AE1578F"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«Капітальний ремонт тротуару по вул. Вокзальна (від №69 до вул. Яблунська) м. Буча»</w:t>
            </w:r>
          </w:p>
        </w:tc>
        <w:tc>
          <w:tcPr>
            <w:tcW w:w="1701" w:type="dxa"/>
            <w:shd w:val="clear" w:color="auto" w:fill="auto"/>
          </w:tcPr>
          <w:p w14:paraId="31E9040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105658,08</w:t>
            </w:r>
          </w:p>
        </w:tc>
      </w:tr>
      <w:tr w:rsidR="00301DAC" w:rsidRPr="00FF0432" w14:paraId="1FCB23D8" w14:textId="77777777" w:rsidTr="00301DAC">
        <w:trPr>
          <w:trHeight w:val="310"/>
        </w:trPr>
        <w:tc>
          <w:tcPr>
            <w:tcW w:w="590" w:type="dxa"/>
            <w:shd w:val="clear" w:color="auto" w:fill="auto"/>
          </w:tcPr>
          <w:p w14:paraId="5DF646CD" w14:textId="77777777" w:rsidR="00301DAC" w:rsidRPr="00FF0432" w:rsidRDefault="00301DAC" w:rsidP="008F4FD4">
            <w:pPr>
              <w:pStyle w:val="ad"/>
              <w:spacing w:before="0" w:beforeAutospacing="0" w:after="0" w:afterAutospacing="0"/>
              <w:jc w:val="center"/>
              <w:rPr>
                <w:lang w:val="uk-UA"/>
              </w:rPr>
            </w:pPr>
            <w:r w:rsidRPr="00FF0432">
              <w:rPr>
                <w:lang w:val="uk-UA"/>
              </w:rPr>
              <w:lastRenderedPageBreak/>
              <w:t>10</w:t>
            </w:r>
          </w:p>
        </w:tc>
        <w:tc>
          <w:tcPr>
            <w:tcW w:w="7598" w:type="dxa"/>
            <w:shd w:val="clear" w:color="auto" w:fill="auto"/>
          </w:tcPr>
          <w:p w14:paraId="4C06FD77" w14:textId="77777777" w:rsidR="00301DAC" w:rsidRPr="00FF0432" w:rsidRDefault="00301DAC" w:rsidP="008F4FD4">
            <w:pPr>
              <w:pStyle w:val="ad"/>
              <w:spacing w:before="0" w:beforeAutospacing="0" w:after="0" w:afterAutospacing="0"/>
              <w:rPr>
                <w:lang w:val="uk-UA"/>
              </w:rPr>
            </w:pPr>
            <w:r w:rsidRPr="00FF0432">
              <w:rPr>
                <w:lang w:val="uk-UA"/>
              </w:rPr>
              <w:t>Капітальний ремонт перехрестя доріг між вул. Яблунська та вул. Вокзальна м. Буча</w:t>
            </w:r>
          </w:p>
        </w:tc>
        <w:tc>
          <w:tcPr>
            <w:tcW w:w="1701" w:type="dxa"/>
            <w:shd w:val="clear" w:color="auto" w:fill="auto"/>
          </w:tcPr>
          <w:p w14:paraId="433693A6" w14:textId="379870C3"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 xml:space="preserve">5 </w:t>
            </w:r>
            <w:r w:rsidR="00AD226C" w:rsidRPr="00FF0432">
              <w:rPr>
                <w:color w:val="000000"/>
                <w:lang w:val="uk-UA"/>
              </w:rPr>
              <w:t>504163,97</w:t>
            </w:r>
          </w:p>
        </w:tc>
      </w:tr>
      <w:tr w:rsidR="00301DAC" w:rsidRPr="00FF0432" w14:paraId="6D3E8A30" w14:textId="77777777" w:rsidTr="00301DAC">
        <w:trPr>
          <w:trHeight w:val="310"/>
        </w:trPr>
        <w:tc>
          <w:tcPr>
            <w:tcW w:w="590" w:type="dxa"/>
            <w:shd w:val="clear" w:color="auto" w:fill="auto"/>
          </w:tcPr>
          <w:p w14:paraId="4F2AD575" w14:textId="77777777" w:rsidR="00301DAC" w:rsidRPr="00FF0432" w:rsidRDefault="00301DAC" w:rsidP="008F4FD4">
            <w:pPr>
              <w:pStyle w:val="ad"/>
              <w:spacing w:before="0" w:beforeAutospacing="0" w:after="0" w:afterAutospacing="0"/>
              <w:jc w:val="center"/>
              <w:rPr>
                <w:lang w:val="uk-UA"/>
              </w:rPr>
            </w:pPr>
            <w:r w:rsidRPr="00FF0432">
              <w:rPr>
                <w:lang w:val="uk-UA"/>
              </w:rPr>
              <w:t>11</w:t>
            </w:r>
          </w:p>
        </w:tc>
        <w:tc>
          <w:tcPr>
            <w:tcW w:w="7598" w:type="dxa"/>
            <w:shd w:val="clear" w:color="auto" w:fill="auto"/>
          </w:tcPr>
          <w:p w14:paraId="394BC7FD"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«Капітальний ремонт перехрестя доріг між вул. Яблунська та вул. Вокзальна в м. Буча»</w:t>
            </w:r>
          </w:p>
        </w:tc>
        <w:tc>
          <w:tcPr>
            <w:tcW w:w="1701" w:type="dxa"/>
            <w:shd w:val="clear" w:color="auto" w:fill="auto"/>
          </w:tcPr>
          <w:p w14:paraId="2B4410A0"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80 204,40</w:t>
            </w:r>
          </w:p>
        </w:tc>
      </w:tr>
      <w:tr w:rsidR="00301DAC" w:rsidRPr="00FF0432" w14:paraId="1B3BF933" w14:textId="77777777" w:rsidTr="00301DAC">
        <w:trPr>
          <w:trHeight w:val="310"/>
        </w:trPr>
        <w:tc>
          <w:tcPr>
            <w:tcW w:w="590" w:type="dxa"/>
            <w:shd w:val="clear" w:color="auto" w:fill="auto"/>
          </w:tcPr>
          <w:p w14:paraId="134838E5" w14:textId="77777777" w:rsidR="00301DAC" w:rsidRPr="00FF0432" w:rsidRDefault="00301DAC" w:rsidP="008F4FD4">
            <w:pPr>
              <w:pStyle w:val="ad"/>
              <w:spacing w:before="0" w:beforeAutospacing="0" w:after="0" w:afterAutospacing="0"/>
              <w:jc w:val="center"/>
              <w:rPr>
                <w:lang w:val="uk-UA"/>
              </w:rPr>
            </w:pPr>
            <w:r w:rsidRPr="00FF0432">
              <w:rPr>
                <w:lang w:val="uk-UA"/>
              </w:rPr>
              <w:t>12</w:t>
            </w:r>
          </w:p>
        </w:tc>
        <w:tc>
          <w:tcPr>
            <w:tcW w:w="7598" w:type="dxa"/>
            <w:shd w:val="clear" w:color="auto" w:fill="auto"/>
          </w:tcPr>
          <w:p w14:paraId="54BB5A91" w14:textId="2E3D80BF" w:rsidR="00301DAC" w:rsidRPr="00FF0432" w:rsidRDefault="00301DAC" w:rsidP="008F4FD4">
            <w:pPr>
              <w:pStyle w:val="ad"/>
              <w:spacing w:before="0" w:beforeAutospacing="0" w:after="0" w:afterAutospacing="0"/>
              <w:rPr>
                <w:lang w:val="uk-UA"/>
              </w:rPr>
            </w:pPr>
            <w:r w:rsidRPr="00FF0432">
              <w:rPr>
                <w:lang w:val="uk-UA"/>
              </w:rPr>
              <w:t xml:space="preserve">Розроблення </w:t>
            </w:r>
            <w:r w:rsidR="0062672B">
              <w:rPr>
                <w:lang w:val="uk-UA"/>
              </w:rPr>
              <w:t>проєкт</w:t>
            </w:r>
            <w:r w:rsidRPr="00FF0432">
              <w:rPr>
                <w:lang w:val="uk-UA"/>
              </w:rPr>
              <w:t>ної документації «Капітальний ремонт перехрестя доріг між вул. Яблунська та вул. Вокзальна в м. Буча»</w:t>
            </w:r>
          </w:p>
        </w:tc>
        <w:tc>
          <w:tcPr>
            <w:tcW w:w="1701" w:type="dxa"/>
            <w:shd w:val="clear" w:color="auto" w:fill="auto"/>
          </w:tcPr>
          <w:p w14:paraId="328E616A"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63 004,00</w:t>
            </w:r>
          </w:p>
        </w:tc>
      </w:tr>
      <w:tr w:rsidR="00301DAC" w:rsidRPr="00FF0432" w14:paraId="1FFC009F" w14:textId="77777777" w:rsidTr="00301DAC">
        <w:trPr>
          <w:trHeight w:val="310"/>
        </w:trPr>
        <w:tc>
          <w:tcPr>
            <w:tcW w:w="590" w:type="dxa"/>
            <w:shd w:val="clear" w:color="auto" w:fill="auto"/>
          </w:tcPr>
          <w:p w14:paraId="66D3DD43" w14:textId="77777777" w:rsidR="00301DAC" w:rsidRPr="00FF0432" w:rsidRDefault="00301DAC" w:rsidP="008F4FD4">
            <w:pPr>
              <w:pStyle w:val="ad"/>
              <w:spacing w:before="0" w:beforeAutospacing="0" w:after="0" w:afterAutospacing="0"/>
              <w:jc w:val="center"/>
              <w:rPr>
                <w:lang w:val="uk-UA"/>
              </w:rPr>
            </w:pPr>
            <w:r w:rsidRPr="00FF0432">
              <w:rPr>
                <w:lang w:val="uk-UA"/>
              </w:rPr>
              <w:t>13</w:t>
            </w:r>
          </w:p>
        </w:tc>
        <w:tc>
          <w:tcPr>
            <w:tcW w:w="7598" w:type="dxa"/>
            <w:shd w:val="clear" w:color="auto" w:fill="auto"/>
          </w:tcPr>
          <w:p w14:paraId="68DC34F8" w14:textId="77777777" w:rsidR="00301DAC" w:rsidRPr="00FF0432" w:rsidRDefault="00301DAC" w:rsidP="008F4FD4">
            <w:pPr>
              <w:pStyle w:val="ad"/>
              <w:spacing w:before="0" w:beforeAutospacing="0" w:after="0" w:afterAutospacing="0"/>
              <w:rPr>
                <w:lang w:val="uk-UA"/>
              </w:rPr>
            </w:pPr>
            <w:r w:rsidRPr="00FF0432">
              <w:rPr>
                <w:lang w:val="uk-UA"/>
              </w:rPr>
              <w:t xml:space="preserve">Авторський нагляд </w:t>
            </w:r>
            <w:r w:rsidR="00AC72D3" w:rsidRPr="00FF0432">
              <w:rPr>
                <w:lang w:val="uk-UA"/>
              </w:rPr>
              <w:t>«К</w:t>
            </w:r>
            <w:r w:rsidRPr="00FF0432">
              <w:rPr>
                <w:lang w:val="uk-UA"/>
              </w:rPr>
              <w:t xml:space="preserve">апітальний ремонт перехрестя доріг </w:t>
            </w:r>
            <w:proofErr w:type="spellStart"/>
            <w:r w:rsidRPr="00FF0432">
              <w:rPr>
                <w:lang w:val="uk-UA"/>
              </w:rPr>
              <w:t>мiж</w:t>
            </w:r>
            <w:proofErr w:type="spellEnd"/>
            <w:r w:rsidRPr="00FF0432">
              <w:rPr>
                <w:lang w:val="uk-UA"/>
              </w:rPr>
              <w:t xml:space="preserve"> вул. Яблунська та вул. Вокзальна </w:t>
            </w:r>
            <w:proofErr w:type="spellStart"/>
            <w:r w:rsidRPr="00FF0432">
              <w:rPr>
                <w:lang w:val="uk-UA"/>
              </w:rPr>
              <w:t>м.Буча</w:t>
            </w:r>
            <w:proofErr w:type="spellEnd"/>
            <w:r w:rsidR="00AC72D3" w:rsidRPr="00FF0432">
              <w:rPr>
                <w:lang w:val="uk-UA"/>
              </w:rPr>
              <w:t>»</w:t>
            </w:r>
          </w:p>
        </w:tc>
        <w:tc>
          <w:tcPr>
            <w:tcW w:w="1701" w:type="dxa"/>
            <w:shd w:val="clear" w:color="auto" w:fill="auto"/>
          </w:tcPr>
          <w:p w14:paraId="62E901EE"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17 640,00</w:t>
            </w:r>
          </w:p>
        </w:tc>
      </w:tr>
      <w:tr w:rsidR="00301DAC" w:rsidRPr="00FF0432" w14:paraId="6F5CE1CC" w14:textId="77777777" w:rsidTr="00301DAC">
        <w:trPr>
          <w:trHeight w:val="310"/>
        </w:trPr>
        <w:tc>
          <w:tcPr>
            <w:tcW w:w="590" w:type="dxa"/>
            <w:shd w:val="clear" w:color="auto" w:fill="auto"/>
          </w:tcPr>
          <w:p w14:paraId="21B0A297" w14:textId="77777777" w:rsidR="00301DAC" w:rsidRPr="00FF0432" w:rsidRDefault="00301DAC" w:rsidP="008F4FD4">
            <w:pPr>
              <w:pStyle w:val="ad"/>
              <w:spacing w:before="0" w:beforeAutospacing="0" w:after="0" w:afterAutospacing="0"/>
              <w:jc w:val="center"/>
              <w:rPr>
                <w:lang w:val="uk-UA"/>
              </w:rPr>
            </w:pPr>
            <w:r w:rsidRPr="00FF0432">
              <w:rPr>
                <w:lang w:val="uk-UA"/>
              </w:rPr>
              <w:t>14</w:t>
            </w:r>
          </w:p>
        </w:tc>
        <w:tc>
          <w:tcPr>
            <w:tcW w:w="7598" w:type="dxa"/>
            <w:shd w:val="clear" w:color="auto" w:fill="auto"/>
          </w:tcPr>
          <w:p w14:paraId="105A31A2"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w:t>
            </w:r>
            <w:r w:rsidR="00AC72D3" w:rsidRPr="00FF0432">
              <w:rPr>
                <w:lang w:val="uk-UA"/>
              </w:rPr>
              <w:t>«П</w:t>
            </w:r>
            <w:r w:rsidRPr="00FF0432">
              <w:rPr>
                <w:lang w:val="uk-UA"/>
              </w:rPr>
              <w:t>оточн</w:t>
            </w:r>
            <w:r w:rsidR="00AC72D3" w:rsidRPr="00FF0432">
              <w:rPr>
                <w:lang w:val="uk-UA"/>
              </w:rPr>
              <w:t>ий</w:t>
            </w:r>
            <w:r w:rsidRPr="00FF0432">
              <w:rPr>
                <w:lang w:val="uk-UA"/>
              </w:rPr>
              <w:t xml:space="preserve"> ремонт дорожнього покриття  вул. комунальної </w:t>
            </w:r>
            <w:proofErr w:type="spellStart"/>
            <w:r w:rsidRPr="00FF0432">
              <w:rPr>
                <w:lang w:val="uk-UA"/>
              </w:rPr>
              <w:t>власностi</w:t>
            </w:r>
            <w:proofErr w:type="spellEnd"/>
            <w:r w:rsidRPr="00FF0432">
              <w:rPr>
                <w:lang w:val="uk-UA"/>
              </w:rPr>
              <w:t xml:space="preserve"> Бучанської МТГ</w:t>
            </w:r>
            <w:r w:rsidR="00AC72D3" w:rsidRPr="00FF0432">
              <w:rPr>
                <w:lang w:val="uk-UA"/>
              </w:rPr>
              <w:t>»</w:t>
            </w:r>
          </w:p>
        </w:tc>
        <w:tc>
          <w:tcPr>
            <w:tcW w:w="1701" w:type="dxa"/>
            <w:shd w:val="clear" w:color="auto" w:fill="auto"/>
          </w:tcPr>
          <w:p w14:paraId="6F2EBEDC"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37 932,78</w:t>
            </w:r>
          </w:p>
        </w:tc>
      </w:tr>
      <w:tr w:rsidR="00301DAC" w:rsidRPr="00FF0432" w14:paraId="71935F6F" w14:textId="77777777" w:rsidTr="00301DAC">
        <w:trPr>
          <w:trHeight w:val="310"/>
        </w:trPr>
        <w:tc>
          <w:tcPr>
            <w:tcW w:w="590" w:type="dxa"/>
            <w:shd w:val="clear" w:color="auto" w:fill="auto"/>
          </w:tcPr>
          <w:p w14:paraId="594F5441" w14:textId="77777777" w:rsidR="00301DAC" w:rsidRPr="00FF0432" w:rsidRDefault="00301DAC" w:rsidP="008F4FD4">
            <w:pPr>
              <w:pStyle w:val="ad"/>
              <w:spacing w:before="0" w:beforeAutospacing="0" w:after="0" w:afterAutospacing="0"/>
              <w:jc w:val="center"/>
              <w:rPr>
                <w:lang w:val="uk-UA"/>
              </w:rPr>
            </w:pPr>
            <w:r w:rsidRPr="00FF0432">
              <w:rPr>
                <w:lang w:val="uk-UA"/>
              </w:rPr>
              <w:t>15</w:t>
            </w:r>
          </w:p>
        </w:tc>
        <w:tc>
          <w:tcPr>
            <w:tcW w:w="7598" w:type="dxa"/>
            <w:shd w:val="clear" w:color="auto" w:fill="auto"/>
          </w:tcPr>
          <w:p w14:paraId="53603946"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дорожнього покриття  вул. комунальної </w:t>
            </w:r>
            <w:proofErr w:type="spellStart"/>
            <w:r w:rsidRPr="00FF0432">
              <w:rPr>
                <w:lang w:val="uk-UA"/>
              </w:rPr>
              <w:t>власностi</w:t>
            </w:r>
            <w:proofErr w:type="spellEnd"/>
            <w:r w:rsidRPr="00FF0432">
              <w:rPr>
                <w:lang w:val="uk-UA"/>
              </w:rPr>
              <w:t xml:space="preserve"> Бучанської МТГ</w:t>
            </w:r>
          </w:p>
        </w:tc>
        <w:tc>
          <w:tcPr>
            <w:tcW w:w="1701" w:type="dxa"/>
            <w:shd w:val="clear" w:color="auto" w:fill="auto"/>
          </w:tcPr>
          <w:p w14:paraId="2D820F58"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2 536 970,42</w:t>
            </w:r>
          </w:p>
        </w:tc>
      </w:tr>
      <w:tr w:rsidR="00301DAC" w:rsidRPr="00FF0432" w14:paraId="509787D4" w14:textId="77777777" w:rsidTr="00301DAC">
        <w:trPr>
          <w:trHeight w:val="310"/>
        </w:trPr>
        <w:tc>
          <w:tcPr>
            <w:tcW w:w="590" w:type="dxa"/>
            <w:shd w:val="clear" w:color="auto" w:fill="auto"/>
          </w:tcPr>
          <w:p w14:paraId="3DC11591" w14:textId="77777777" w:rsidR="00301DAC" w:rsidRPr="00FF0432" w:rsidRDefault="00301DAC" w:rsidP="008F4FD4">
            <w:pPr>
              <w:pStyle w:val="ad"/>
              <w:spacing w:before="0" w:beforeAutospacing="0" w:after="0" w:afterAutospacing="0"/>
              <w:jc w:val="center"/>
              <w:rPr>
                <w:lang w:val="uk-UA"/>
              </w:rPr>
            </w:pPr>
            <w:r w:rsidRPr="00FF0432">
              <w:rPr>
                <w:lang w:val="uk-UA"/>
              </w:rPr>
              <w:t>16</w:t>
            </w:r>
          </w:p>
        </w:tc>
        <w:tc>
          <w:tcPr>
            <w:tcW w:w="7598" w:type="dxa"/>
            <w:shd w:val="clear" w:color="auto" w:fill="auto"/>
          </w:tcPr>
          <w:p w14:paraId="3365396A" w14:textId="77777777" w:rsidR="00301DAC" w:rsidRPr="00FF0432" w:rsidRDefault="00301DAC" w:rsidP="008F4FD4">
            <w:pPr>
              <w:pStyle w:val="ad"/>
              <w:spacing w:before="0" w:beforeAutospacing="0" w:after="0" w:afterAutospacing="0"/>
              <w:rPr>
                <w:lang w:val="uk-UA"/>
              </w:rPr>
            </w:pPr>
            <w:r w:rsidRPr="00FF0432">
              <w:rPr>
                <w:lang w:val="uk-UA"/>
              </w:rPr>
              <w:t>Технічний нагляд за поточним ремонтом дорожнього покриття вул. комунальної власності Бучанської МТГ</w:t>
            </w:r>
          </w:p>
        </w:tc>
        <w:tc>
          <w:tcPr>
            <w:tcW w:w="1701" w:type="dxa"/>
            <w:shd w:val="clear" w:color="auto" w:fill="auto"/>
          </w:tcPr>
          <w:p w14:paraId="4D5853E6"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54 193,28</w:t>
            </w:r>
          </w:p>
        </w:tc>
      </w:tr>
      <w:tr w:rsidR="00301DAC" w:rsidRPr="00FF0432" w14:paraId="69FB8A51" w14:textId="77777777" w:rsidTr="00301DAC">
        <w:trPr>
          <w:trHeight w:val="310"/>
        </w:trPr>
        <w:tc>
          <w:tcPr>
            <w:tcW w:w="590" w:type="dxa"/>
            <w:shd w:val="clear" w:color="auto" w:fill="auto"/>
          </w:tcPr>
          <w:p w14:paraId="6042B1B8" w14:textId="77777777" w:rsidR="00301DAC" w:rsidRPr="00FF0432" w:rsidRDefault="00301DAC" w:rsidP="008F4FD4">
            <w:pPr>
              <w:pStyle w:val="ad"/>
              <w:spacing w:before="0" w:beforeAutospacing="0" w:after="0" w:afterAutospacing="0"/>
              <w:jc w:val="center"/>
              <w:rPr>
                <w:lang w:val="uk-UA"/>
              </w:rPr>
            </w:pPr>
            <w:r w:rsidRPr="00FF0432">
              <w:rPr>
                <w:lang w:val="uk-UA"/>
              </w:rPr>
              <w:t>17</w:t>
            </w:r>
          </w:p>
        </w:tc>
        <w:tc>
          <w:tcPr>
            <w:tcW w:w="7598" w:type="dxa"/>
            <w:shd w:val="clear" w:color="auto" w:fill="auto"/>
          </w:tcPr>
          <w:p w14:paraId="79A8DAA6" w14:textId="77777777" w:rsidR="00301DAC" w:rsidRPr="00FF0432" w:rsidRDefault="00301DAC" w:rsidP="008F4FD4">
            <w:pPr>
              <w:pStyle w:val="ad"/>
              <w:spacing w:before="0" w:beforeAutospacing="0" w:after="0" w:afterAutospacing="0"/>
              <w:rPr>
                <w:lang w:val="uk-UA"/>
              </w:rPr>
            </w:pPr>
            <w:r w:rsidRPr="00FF0432">
              <w:rPr>
                <w:lang w:val="uk-UA"/>
              </w:rPr>
              <w:t>Поточний ремонт дорожнього покриття вул. комунальної власності Бучанської МТГ</w:t>
            </w:r>
          </w:p>
        </w:tc>
        <w:tc>
          <w:tcPr>
            <w:tcW w:w="1701" w:type="dxa"/>
            <w:shd w:val="clear" w:color="auto" w:fill="auto"/>
          </w:tcPr>
          <w:p w14:paraId="5DD90757"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3 676 904,68</w:t>
            </w:r>
          </w:p>
        </w:tc>
      </w:tr>
      <w:tr w:rsidR="00301DAC" w:rsidRPr="00FF0432" w14:paraId="29052CE8" w14:textId="77777777" w:rsidTr="00301DAC">
        <w:trPr>
          <w:trHeight w:val="310"/>
        </w:trPr>
        <w:tc>
          <w:tcPr>
            <w:tcW w:w="590" w:type="dxa"/>
            <w:shd w:val="clear" w:color="auto" w:fill="auto"/>
          </w:tcPr>
          <w:p w14:paraId="71F62CF9" w14:textId="77777777" w:rsidR="00301DAC" w:rsidRPr="00FF0432" w:rsidRDefault="00301DAC" w:rsidP="008F4FD4">
            <w:pPr>
              <w:pStyle w:val="ad"/>
              <w:spacing w:before="0" w:beforeAutospacing="0" w:after="0" w:afterAutospacing="0"/>
              <w:jc w:val="center"/>
              <w:rPr>
                <w:lang w:val="uk-UA"/>
              </w:rPr>
            </w:pPr>
            <w:r w:rsidRPr="00FF0432">
              <w:rPr>
                <w:lang w:val="uk-UA"/>
              </w:rPr>
              <w:t>18</w:t>
            </w:r>
          </w:p>
        </w:tc>
        <w:tc>
          <w:tcPr>
            <w:tcW w:w="7598" w:type="dxa"/>
            <w:shd w:val="clear" w:color="auto" w:fill="auto"/>
          </w:tcPr>
          <w:p w14:paraId="0C284DB6"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w:t>
            </w:r>
            <w:proofErr w:type="spellStart"/>
            <w:r w:rsidRPr="00FF0432">
              <w:rPr>
                <w:lang w:val="uk-UA"/>
              </w:rPr>
              <w:t>вул.Енергетикiв</w:t>
            </w:r>
            <w:proofErr w:type="spellEnd"/>
            <w:r w:rsidRPr="00FF0432">
              <w:rPr>
                <w:lang w:val="uk-UA"/>
              </w:rPr>
              <w:t xml:space="preserve"> м. Буча</w:t>
            </w:r>
          </w:p>
        </w:tc>
        <w:tc>
          <w:tcPr>
            <w:tcW w:w="1701" w:type="dxa"/>
            <w:shd w:val="clear" w:color="auto" w:fill="auto"/>
          </w:tcPr>
          <w:p w14:paraId="0139FF56"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1 121,33</w:t>
            </w:r>
          </w:p>
        </w:tc>
      </w:tr>
      <w:tr w:rsidR="00301DAC" w:rsidRPr="00FF0432" w14:paraId="3C98A81A" w14:textId="77777777" w:rsidTr="00301DAC">
        <w:trPr>
          <w:trHeight w:val="310"/>
        </w:trPr>
        <w:tc>
          <w:tcPr>
            <w:tcW w:w="590" w:type="dxa"/>
            <w:shd w:val="clear" w:color="auto" w:fill="auto"/>
          </w:tcPr>
          <w:p w14:paraId="46988FA2" w14:textId="77777777" w:rsidR="00301DAC" w:rsidRPr="00FF0432" w:rsidRDefault="00301DAC" w:rsidP="008F4FD4">
            <w:pPr>
              <w:pStyle w:val="ad"/>
              <w:spacing w:before="0" w:beforeAutospacing="0" w:after="0" w:afterAutospacing="0"/>
              <w:jc w:val="center"/>
              <w:rPr>
                <w:lang w:val="uk-UA"/>
              </w:rPr>
            </w:pPr>
            <w:r w:rsidRPr="00FF0432">
              <w:rPr>
                <w:lang w:val="uk-UA"/>
              </w:rPr>
              <w:t>19</w:t>
            </w:r>
          </w:p>
        </w:tc>
        <w:tc>
          <w:tcPr>
            <w:tcW w:w="7598" w:type="dxa"/>
            <w:shd w:val="clear" w:color="auto" w:fill="auto"/>
          </w:tcPr>
          <w:p w14:paraId="65CB068A"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Садова м. Буча</w:t>
            </w:r>
          </w:p>
        </w:tc>
        <w:tc>
          <w:tcPr>
            <w:tcW w:w="1701" w:type="dxa"/>
            <w:shd w:val="clear" w:color="auto" w:fill="auto"/>
          </w:tcPr>
          <w:p w14:paraId="38C6C5A2"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1 491,97</w:t>
            </w:r>
          </w:p>
        </w:tc>
      </w:tr>
      <w:tr w:rsidR="00301DAC" w:rsidRPr="00FF0432" w14:paraId="5EAFE7F8" w14:textId="77777777" w:rsidTr="00301DAC">
        <w:trPr>
          <w:trHeight w:val="310"/>
        </w:trPr>
        <w:tc>
          <w:tcPr>
            <w:tcW w:w="590" w:type="dxa"/>
            <w:shd w:val="clear" w:color="auto" w:fill="auto"/>
          </w:tcPr>
          <w:p w14:paraId="4775B587" w14:textId="77777777" w:rsidR="00301DAC" w:rsidRPr="00FF0432" w:rsidRDefault="00301DAC" w:rsidP="008F4FD4">
            <w:pPr>
              <w:pStyle w:val="ad"/>
              <w:spacing w:before="0" w:beforeAutospacing="0" w:after="0" w:afterAutospacing="0"/>
              <w:jc w:val="center"/>
              <w:rPr>
                <w:lang w:val="uk-UA"/>
              </w:rPr>
            </w:pPr>
            <w:r w:rsidRPr="00FF0432">
              <w:rPr>
                <w:lang w:val="uk-UA"/>
              </w:rPr>
              <w:t>20</w:t>
            </w:r>
          </w:p>
        </w:tc>
        <w:tc>
          <w:tcPr>
            <w:tcW w:w="7598" w:type="dxa"/>
            <w:shd w:val="clear" w:color="auto" w:fill="auto"/>
          </w:tcPr>
          <w:p w14:paraId="09C1CBD8"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каналiзаційних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6AB5E21A"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2 956,97</w:t>
            </w:r>
          </w:p>
        </w:tc>
      </w:tr>
      <w:tr w:rsidR="00301DAC" w:rsidRPr="00FF0432" w14:paraId="6715F69E" w14:textId="77777777" w:rsidTr="00301DAC">
        <w:trPr>
          <w:trHeight w:val="310"/>
        </w:trPr>
        <w:tc>
          <w:tcPr>
            <w:tcW w:w="590" w:type="dxa"/>
            <w:shd w:val="clear" w:color="auto" w:fill="auto"/>
          </w:tcPr>
          <w:p w14:paraId="1D62FDD9" w14:textId="77777777" w:rsidR="00301DAC" w:rsidRPr="00FF0432" w:rsidRDefault="00301DAC" w:rsidP="008F4FD4">
            <w:pPr>
              <w:pStyle w:val="ad"/>
              <w:spacing w:before="0" w:beforeAutospacing="0" w:after="0" w:afterAutospacing="0"/>
              <w:jc w:val="center"/>
              <w:rPr>
                <w:lang w:val="uk-UA"/>
              </w:rPr>
            </w:pPr>
            <w:r w:rsidRPr="00FF0432">
              <w:rPr>
                <w:lang w:val="uk-UA"/>
              </w:rPr>
              <w:t>21</w:t>
            </w:r>
          </w:p>
        </w:tc>
        <w:tc>
          <w:tcPr>
            <w:tcW w:w="7598" w:type="dxa"/>
            <w:shd w:val="clear" w:color="auto" w:fill="auto"/>
          </w:tcPr>
          <w:p w14:paraId="79B11EC2" w14:textId="77777777" w:rsidR="00301DAC" w:rsidRPr="00FF0432" w:rsidRDefault="00301DAC" w:rsidP="008F4FD4">
            <w:pPr>
              <w:pStyle w:val="ad"/>
              <w:spacing w:before="0" w:beforeAutospacing="0" w:after="0" w:afterAutospacing="0"/>
              <w:rPr>
                <w:lang w:val="uk-UA"/>
              </w:rPr>
            </w:pPr>
            <w:r w:rsidRPr="00FF0432">
              <w:rPr>
                <w:lang w:val="uk-UA"/>
              </w:rPr>
              <w:t xml:space="preserve">Технічний нагляд з поточного ремонту </w:t>
            </w:r>
            <w:proofErr w:type="spellStart"/>
            <w:r w:rsidRPr="00FF0432">
              <w:rPr>
                <w:lang w:val="uk-UA"/>
              </w:rPr>
              <w:t>дощоприймальних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дощоприймачiв</w:t>
            </w:r>
            <w:proofErr w:type="spellEnd"/>
            <w:r w:rsidRPr="00FF0432">
              <w:rPr>
                <w:lang w:val="uk-UA"/>
              </w:rPr>
              <w:t xml:space="preserve"> бульвар </w:t>
            </w:r>
            <w:proofErr w:type="spellStart"/>
            <w:r w:rsidRPr="00FF0432">
              <w:rPr>
                <w:lang w:val="uk-UA"/>
              </w:rPr>
              <w:t>Б.Хмельницького</w:t>
            </w:r>
            <w:proofErr w:type="spellEnd"/>
            <w:r w:rsidRPr="00FF0432">
              <w:rPr>
                <w:lang w:val="uk-UA"/>
              </w:rPr>
              <w:t xml:space="preserve"> м. Буча</w:t>
            </w:r>
          </w:p>
        </w:tc>
        <w:tc>
          <w:tcPr>
            <w:tcW w:w="1701" w:type="dxa"/>
            <w:shd w:val="clear" w:color="auto" w:fill="auto"/>
          </w:tcPr>
          <w:p w14:paraId="1AF5E9C5"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1 060,91</w:t>
            </w:r>
          </w:p>
        </w:tc>
      </w:tr>
      <w:tr w:rsidR="00301DAC" w:rsidRPr="00FF0432" w14:paraId="6278F3B5" w14:textId="77777777" w:rsidTr="00301DAC">
        <w:trPr>
          <w:trHeight w:val="310"/>
        </w:trPr>
        <w:tc>
          <w:tcPr>
            <w:tcW w:w="590" w:type="dxa"/>
            <w:shd w:val="clear" w:color="auto" w:fill="auto"/>
          </w:tcPr>
          <w:p w14:paraId="50A2F340" w14:textId="77777777" w:rsidR="00301DAC" w:rsidRPr="00FF0432" w:rsidRDefault="00301DAC" w:rsidP="008F4FD4">
            <w:pPr>
              <w:pStyle w:val="ad"/>
              <w:spacing w:before="0" w:beforeAutospacing="0" w:after="0" w:afterAutospacing="0"/>
              <w:jc w:val="center"/>
              <w:rPr>
                <w:lang w:val="uk-UA"/>
              </w:rPr>
            </w:pPr>
            <w:r w:rsidRPr="00FF0432">
              <w:rPr>
                <w:lang w:val="uk-UA"/>
              </w:rPr>
              <w:t>22</w:t>
            </w:r>
          </w:p>
        </w:tc>
        <w:tc>
          <w:tcPr>
            <w:tcW w:w="7598" w:type="dxa"/>
            <w:shd w:val="clear" w:color="auto" w:fill="auto"/>
          </w:tcPr>
          <w:p w14:paraId="165AAEA7"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дощоприймальних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дощоприймачiв</w:t>
            </w:r>
            <w:proofErr w:type="spellEnd"/>
            <w:r w:rsidRPr="00FF0432">
              <w:rPr>
                <w:lang w:val="uk-UA"/>
              </w:rPr>
              <w:t xml:space="preserve"> бульвар </w:t>
            </w:r>
            <w:proofErr w:type="spellStart"/>
            <w:r w:rsidRPr="00FF0432">
              <w:rPr>
                <w:lang w:val="uk-UA"/>
              </w:rPr>
              <w:t>Б.Хмельницького</w:t>
            </w:r>
            <w:proofErr w:type="spellEnd"/>
            <w:r w:rsidRPr="00FF0432">
              <w:rPr>
                <w:lang w:val="uk-UA"/>
              </w:rPr>
              <w:t xml:space="preserve"> </w:t>
            </w:r>
            <w:proofErr w:type="spellStart"/>
            <w:r w:rsidRPr="00FF0432">
              <w:rPr>
                <w:lang w:val="uk-UA"/>
              </w:rPr>
              <w:t>м.Буча</w:t>
            </w:r>
            <w:proofErr w:type="spellEnd"/>
          </w:p>
        </w:tc>
        <w:tc>
          <w:tcPr>
            <w:tcW w:w="1701" w:type="dxa"/>
            <w:shd w:val="clear" w:color="auto" w:fill="auto"/>
          </w:tcPr>
          <w:p w14:paraId="2FEAEC53"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71 460,00</w:t>
            </w:r>
          </w:p>
        </w:tc>
      </w:tr>
      <w:tr w:rsidR="00301DAC" w:rsidRPr="00FF0432" w14:paraId="73FE1F07" w14:textId="77777777" w:rsidTr="00301DAC">
        <w:trPr>
          <w:trHeight w:val="310"/>
        </w:trPr>
        <w:tc>
          <w:tcPr>
            <w:tcW w:w="590" w:type="dxa"/>
            <w:shd w:val="clear" w:color="auto" w:fill="auto"/>
          </w:tcPr>
          <w:p w14:paraId="552A5280" w14:textId="77777777" w:rsidR="00301DAC" w:rsidRPr="00FF0432" w:rsidRDefault="00301DAC" w:rsidP="008F4FD4">
            <w:pPr>
              <w:pStyle w:val="ad"/>
              <w:spacing w:before="0" w:beforeAutospacing="0" w:after="0" w:afterAutospacing="0"/>
              <w:jc w:val="center"/>
              <w:rPr>
                <w:lang w:val="uk-UA"/>
              </w:rPr>
            </w:pPr>
            <w:r w:rsidRPr="00FF0432">
              <w:rPr>
                <w:lang w:val="uk-UA"/>
              </w:rPr>
              <w:t>23</w:t>
            </w:r>
          </w:p>
        </w:tc>
        <w:tc>
          <w:tcPr>
            <w:tcW w:w="7598" w:type="dxa"/>
            <w:shd w:val="clear" w:color="auto" w:fill="auto"/>
          </w:tcPr>
          <w:p w14:paraId="53ABD9FB"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02D65817"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199 680,00</w:t>
            </w:r>
          </w:p>
        </w:tc>
      </w:tr>
      <w:tr w:rsidR="00301DAC" w:rsidRPr="00FF0432" w14:paraId="44B318B1" w14:textId="77777777" w:rsidTr="00301DAC">
        <w:trPr>
          <w:trHeight w:val="310"/>
        </w:trPr>
        <w:tc>
          <w:tcPr>
            <w:tcW w:w="590" w:type="dxa"/>
            <w:shd w:val="clear" w:color="auto" w:fill="auto"/>
          </w:tcPr>
          <w:p w14:paraId="76F943FB" w14:textId="77777777" w:rsidR="00301DAC" w:rsidRPr="00FF0432" w:rsidRDefault="00301DAC" w:rsidP="008F4FD4">
            <w:pPr>
              <w:pStyle w:val="ad"/>
              <w:spacing w:before="0" w:beforeAutospacing="0" w:after="0" w:afterAutospacing="0"/>
              <w:jc w:val="center"/>
              <w:rPr>
                <w:lang w:val="uk-UA"/>
              </w:rPr>
            </w:pPr>
            <w:r w:rsidRPr="00FF0432">
              <w:rPr>
                <w:lang w:val="uk-UA"/>
              </w:rPr>
              <w:t>24</w:t>
            </w:r>
          </w:p>
        </w:tc>
        <w:tc>
          <w:tcPr>
            <w:tcW w:w="7598" w:type="dxa"/>
            <w:shd w:val="clear" w:color="auto" w:fill="auto"/>
          </w:tcPr>
          <w:p w14:paraId="53B1EF71"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каналiзацiйних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вул. </w:t>
            </w:r>
            <w:proofErr w:type="spellStart"/>
            <w:r w:rsidRPr="00FF0432">
              <w:rPr>
                <w:lang w:val="uk-UA"/>
              </w:rPr>
              <w:t>Енергетикiв</w:t>
            </w:r>
            <w:proofErr w:type="spellEnd"/>
            <w:r w:rsidRPr="00FF0432">
              <w:rPr>
                <w:lang w:val="uk-UA"/>
              </w:rPr>
              <w:t xml:space="preserve"> м. Буча</w:t>
            </w:r>
          </w:p>
        </w:tc>
        <w:tc>
          <w:tcPr>
            <w:tcW w:w="1701" w:type="dxa"/>
            <w:shd w:val="clear" w:color="auto" w:fill="auto"/>
          </w:tcPr>
          <w:p w14:paraId="6C3B943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75 690,00</w:t>
            </w:r>
          </w:p>
        </w:tc>
      </w:tr>
      <w:tr w:rsidR="00301DAC" w:rsidRPr="00FF0432" w14:paraId="57400EA0" w14:textId="77777777" w:rsidTr="00301DAC">
        <w:trPr>
          <w:trHeight w:val="310"/>
        </w:trPr>
        <w:tc>
          <w:tcPr>
            <w:tcW w:w="590" w:type="dxa"/>
            <w:shd w:val="clear" w:color="auto" w:fill="auto"/>
          </w:tcPr>
          <w:p w14:paraId="25C7160B" w14:textId="77777777" w:rsidR="00301DAC" w:rsidRPr="00FF0432" w:rsidRDefault="00301DAC" w:rsidP="008F4FD4">
            <w:pPr>
              <w:pStyle w:val="ad"/>
              <w:spacing w:before="0" w:beforeAutospacing="0" w:after="0" w:afterAutospacing="0"/>
              <w:jc w:val="center"/>
              <w:rPr>
                <w:lang w:val="uk-UA"/>
              </w:rPr>
            </w:pPr>
            <w:r w:rsidRPr="00FF0432">
              <w:rPr>
                <w:lang w:val="uk-UA"/>
              </w:rPr>
              <w:t>25</w:t>
            </w:r>
          </w:p>
        </w:tc>
        <w:tc>
          <w:tcPr>
            <w:tcW w:w="7598" w:type="dxa"/>
            <w:shd w:val="clear" w:color="auto" w:fill="auto"/>
          </w:tcPr>
          <w:p w14:paraId="61A5725F" w14:textId="77777777" w:rsidR="00301DAC" w:rsidRPr="00FF0432" w:rsidRDefault="00301DAC" w:rsidP="008F4FD4">
            <w:pPr>
              <w:pStyle w:val="ad"/>
              <w:spacing w:before="0" w:beforeAutospacing="0" w:after="0" w:afterAutospacing="0"/>
              <w:rPr>
                <w:lang w:val="uk-UA"/>
              </w:rPr>
            </w:pPr>
            <w:r w:rsidRPr="00FF0432">
              <w:rPr>
                <w:lang w:val="uk-UA"/>
              </w:rPr>
              <w:t xml:space="preserve">Поточний ремонт </w:t>
            </w:r>
            <w:proofErr w:type="spellStart"/>
            <w:r w:rsidRPr="00FF0432">
              <w:rPr>
                <w:lang w:val="uk-UA"/>
              </w:rPr>
              <w:t>каналiзаційних</w:t>
            </w:r>
            <w:proofErr w:type="spellEnd"/>
            <w:r w:rsidRPr="00FF0432">
              <w:rPr>
                <w:lang w:val="uk-UA"/>
              </w:rPr>
              <w:t xml:space="preserve"> колодязів та </w:t>
            </w:r>
            <w:proofErr w:type="spellStart"/>
            <w:r w:rsidRPr="00FF0432">
              <w:rPr>
                <w:lang w:val="uk-UA"/>
              </w:rPr>
              <w:t>замiна</w:t>
            </w:r>
            <w:proofErr w:type="spellEnd"/>
            <w:r w:rsidRPr="00FF0432">
              <w:rPr>
                <w:lang w:val="uk-UA"/>
              </w:rPr>
              <w:t xml:space="preserve"> </w:t>
            </w:r>
            <w:proofErr w:type="spellStart"/>
            <w:r w:rsidRPr="00FF0432">
              <w:rPr>
                <w:lang w:val="uk-UA"/>
              </w:rPr>
              <w:t>каналiзацiйних</w:t>
            </w:r>
            <w:proofErr w:type="spellEnd"/>
            <w:r w:rsidRPr="00FF0432">
              <w:rPr>
                <w:lang w:val="uk-UA"/>
              </w:rPr>
              <w:t xml:space="preserve"> </w:t>
            </w:r>
            <w:proofErr w:type="spellStart"/>
            <w:r w:rsidRPr="00FF0432">
              <w:rPr>
                <w:lang w:val="uk-UA"/>
              </w:rPr>
              <w:t>люкiв</w:t>
            </w:r>
            <w:proofErr w:type="spellEnd"/>
            <w:r w:rsidRPr="00FF0432">
              <w:rPr>
                <w:lang w:val="uk-UA"/>
              </w:rPr>
              <w:t xml:space="preserve"> перехрестя </w:t>
            </w:r>
            <w:proofErr w:type="spellStart"/>
            <w:r w:rsidRPr="00FF0432">
              <w:rPr>
                <w:lang w:val="uk-UA"/>
              </w:rPr>
              <w:t>вул.Садова</w:t>
            </w:r>
            <w:proofErr w:type="spellEnd"/>
            <w:r w:rsidRPr="00FF0432">
              <w:rPr>
                <w:lang w:val="uk-UA"/>
              </w:rPr>
              <w:t xml:space="preserve"> та вул. </w:t>
            </w:r>
            <w:proofErr w:type="spellStart"/>
            <w:r w:rsidRPr="00FF0432">
              <w:rPr>
                <w:lang w:val="uk-UA"/>
              </w:rPr>
              <w:t>Водопровiдна</w:t>
            </w:r>
            <w:proofErr w:type="spellEnd"/>
            <w:r w:rsidRPr="00FF0432">
              <w:rPr>
                <w:lang w:val="uk-UA"/>
              </w:rPr>
              <w:t xml:space="preserve"> м. Буча</w:t>
            </w:r>
          </w:p>
        </w:tc>
        <w:tc>
          <w:tcPr>
            <w:tcW w:w="1701" w:type="dxa"/>
            <w:shd w:val="clear" w:color="auto" w:fill="auto"/>
          </w:tcPr>
          <w:p w14:paraId="23218034"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100 920,00</w:t>
            </w:r>
          </w:p>
        </w:tc>
      </w:tr>
      <w:tr w:rsidR="00301DAC" w:rsidRPr="00FF0432" w14:paraId="04015A84" w14:textId="77777777" w:rsidTr="00301DAC">
        <w:trPr>
          <w:trHeight w:val="310"/>
        </w:trPr>
        <w:tc>
          <w:tcPr>
            <w:tcW w:w="590" w:type="dxa"/>
            <w:shd w:val="clear" w:color="auto" w:fill="auto"/>
          </w:tcPr>
          <w:p w14:paraId="4F7DF1C2" w14:textId="77777777" w:rsidR="00301DAC" w:rsidRPr="00FF0432" w:rsidRDefault="00301DAC" w:rsidP="008F4FD4">
            <w:pPr>
              <w:pStyle w:val="ad"/>
              <w:spacing w:before="0" w:beforeAutospacing="0" w:after="0" w:afterAutospacing="0"/>
              <w:jc w:val="center"/>
              <w:rPr>
                <w:lang w:val="uk-UA"/>
              </w:rPr>
            </w:pPr>
            <w:r w:rsidRPr="00FF0432">
              <w:rPr>
                <w:lang w:val="uk-UA"/>
              </w:rPr>
              <w:t>26</w:t>
            </w:r>
          </w:p>
        </w:tc>
        <w:tc>
          <w:tcPr>
            <w:tcW w:w="7598" w:type="dxa"/>
            <w:shd w:val="clear" w:color="auto" w:fill="auto"/>
          </w:tcPr>
          <w:p w14:paraId="2DB06CF4" w14:textId="77777777" w:rsidR="00301DAC" w:rsidRPr="00FF0432" w:rsidRDefault="00824FDA" w:rsidP="008F4FD4">
            <w:pPr>
              <w:pStyle w:val="ad"/>
              <w:spacing w:before="0" w:beforeAutospacing="0" w:after="0" w:afterAutospacing="0"/>
              <w:rPr>
                <w:lang w:val="uk-UA"/>
              </w:rPr>
            </w:pPr>
            <w:r w:rsidRPr="00FF0432">
              <w:rPr>
                <w:lang w:val="uk-UA"/>
              </w:rPr>
              <w:t>Д</w:t>
            </w:r>
            <w:r w:rsidR="00301DAC" w:rsidRPr="00FF0432">
              <w:rPr>
                <w:lang w:val="uk-UA"/>
              </w:rPr>
              <w:t>орож</w:t>
            </w:r>
            <w:r w:rsidRPr="00FF0432">
              <w:rPr>
                <w:lang w:val="uk-UA"/>
              </w:rPr>
              <w:t xml:space="preserve">ні знаки, комплекти </w:t>
            </w:r>
            <w:proofErr w:type="spellStart"/>
            <w:r w:rsidR="00301DAC" w:rsidRPr="00FF0432">
              <w:rPr>
                <w:lang w:val="uk-UA"/>
              </w:rPr>
              <w:t>крiплень</w:t>
            </w:r>
            <w:proofErr w:type="spellEnd"/>
            <w:r w:rsidR="00301DAC" w:rsidRPr="00FF0432">
              <w:rPr>
                <w:lang w:val="uk-UA"/>
              </w:rPr>
              <w:t xml:space="preserve">, </w:t>
            </w:r>
            <w:proofErr w:type="spellStart"/>
            <w:r w:rsidR="00301DAC" w:rsidRPr="00FF0432">
              <w:rPr>
                <w:lang w:val="uk-UA"/>
              </w:rPr>
              <w:t>стiйки</w:t>
            </w:r>
            <w:proofErr w:type="spellEnd"/>
            <w:r w:rsidR="00301DAC" w:rsidRPr="00FF0432">
              <w:rPr>
                <w:lang w:val="uk-UA"/>
              </w:rPr>
              <w:t xml:space="preserve"> оцинк</w:t>
            </w:r>
            <w:r w:rsidRPr="00FF0432">
              <w:rPr>
                <w:lang w:val="uk-UA"/>
              </w:rPr>
              <w:t>овка</w:t>
            </w:r>
          </w:p>
        </w:tc>
        <w:tc>
          <w:tcPr>
            <w:tcW w:w="1701" w:type="dxa"/>
            <w:shd w:val="clear" w:color="auto" w:fill="auto"/>
          </w:tcPr>
          <w:p w14:paraId="64509F6F" w14:textId="77777777" w:rsidR="00301DAC" w:rsidRPr="00FF0432" w:rsidRDefault="00301DAC" w:rsidP="008F4FD4">
            <w:pPr>
              <w:pStyle w:val="ad"/>
              <w:spacing w:before="0" w:beforeAutospacing="0" w:after="0" w:afterAutospacing="0"/>
              <w:jc w:val="center"/>
              <w:rPr>
                <w:color w:val="000000"/>
                <w:lang w:val="uk-UA"/>
              </w:rPr>
            </w:pPr>
            <w:r w:rsidRPr="00FF0432">
              <w:rPr>
                <w:color w:val="000000"/>
                <w:lang w:val="uk-UA"/>
              </w:rPr>
              <w:t>368 040,00</w:t>
            </w:r>
          </w:p>
        </w:tc>
      </w:tr>
    </w:tbl>
    <w:p w14:paraId="42FA30BA" w14:textId="77777777" w:rsidR="00301DAC" w:rsidRPr="00FF0432" w:rsidRDefault="00301DAC" w:rsidP="00301DAC">
      <w:pPr>
        <w:spacing w:line="276" w:lineRule="auto"/>
        <w:contextualSpacing/>
        <w:jc w:val="both"/>
        <w:rPr>
          <w:rFonts w:ascii="Calibri" w:hAnsi="Calibri"/>
          <w:lang w:val="uk-UA"/>
        </w:rPr>
      </w:pPr>
    </w:p>
    <w:p w14:paraId="667A4D12" w14:textId="77777777" w:rsidR="006F20B0" w:rsidRPr="00FF0432" w:rsidRDefault="006F20B0" w:rsidP="006F20B0">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Протягом </w:t>
      </w:r>
      <w:proofErr w:type="spellStart"/>
      <w:r w:rsidRPr="00FF0432">
        <w:rPr>
          <w:rFonts w:ascii="Times New Roman" w:hAnsi="Times New Roman"/>
          <w:szCs w:val="28"/>
          <w:lang w:val="uk-UA"/>
        </w:rPr>
        <w:t>літньо</w:t>
      </w:r>
      <w:proofErr w:type="spellEnd"/>
      <w:r w:rsidRPr="00FF0432">
        <w:rPr>
          <w:rFonts w:ascii="Times New Roman" w:hAnsi="Times New Roman"/>
          <w:szCs w:val="28"/>
          <w:lang w:val="uk-UA"/>
        </w:rPr>
        <w:t xml:space="preserve">-весняного періоду надавались послуги прибирання вулиць та тротуарів Бучанської міської територіальної громади від пилу, піску та сміття механізованим способом. </w:t>
      </w:r>
    </w:p>
    <w:p w14:paraId="132C20F2" w14:textId="570EEFF1" w:rsidR="0058552C" w:rsidRPr="00FF0432" w:rsidRDefault="0058552C" w:rsidP="00F15C89">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Протягом </w:t>
      </w:r>
      <w:r w:rsidR="006F20B0" w:rsidRPr="00FF0432">
        <w:rPr>
          <w:rFonts w:ascii="Times New Roman" w:hAnsi="Times New Roman"/>
          <w:szCs w:val="28"/>
          <w:lang w:val="uk-UA"/>
        </w:rPr>
        <w:t>осінньо-</w:t>
      </w:r>
      <w:r w:rsidRPr="00FF0432">
        <w:rPr>
          <w:rFonts w:ascii="Times New Roman" w:hAnsi="Times New Roman"/>
          <w:szCs w:val="28"/>
          <w:lang w:val="uk-UA"/>
        </w:rPr>
        <w:t xml:space="preserve">зимового періоду надавались послуги з прибирання  снігу та посипання </w:t>
      </w:r>
      <w:proofErr w:type="spellStart"/>
      <w:r w:rsidRPr="00FF0432">
        <w:rPr>
          <w:rFonts w:ascii="Times New Roman" w:hAnsi="Times New Roman"/>
          <w:szCs w:val="28"/>
          <w:lang w:val="uk-UA"/>
        </w:rPr>
        <w:t>протиожиледними</w:t>
      </w:r>
      <w:proofErr w:type="spellEnd"/>
      <w:r w:rsidRPr="00FF0432">
        <w:rPr>
          <w:rFonts w:ascii="Times New Roman" w:hAnsi="Times New Roman"/>
          <w:szCs w:val="28"/>
          <w:lang w:val="uk-UA"/>
        </w:rPr>
        <w:t xml:space="preserve"> матеріалами доріг та тротуарів Бучанської міської територіальної</w:t>
      </w:r>
      <w:r w:rsidR="006F20B0" w:rsidRPr="00FF0432">
        <w:rPr>
          <w:rFonts w:ascii="Times New Roman" w:hAnsi="Times New Roman"/>
          <w:szCs w:val="28"/>
          <w:lang w:val="uk-UA"/>
        </w:rPr>
        <w:t xml:space="preserve"> громади.</w:t>
      </w:r>
    </w:p>
    <w:p w14:paraId="4355D7AC" w14:textId="79C78353" w:rsidR="0058552C" w:rsidRPr="00FF0432" w:rsidRDefault="006F20B0" w:rsidP="00F15C89">
      <w:pPr>
        <w:spacing w:line="276" w:lineRule="auto"/>
        <w:ind w:left="-142" w:firstLine="709"/>
        <w:contextualSpacing/>
        <w:jc w:val="both"/>
        <w:rPr>
          <w:rFonts w:ascii="Times New Roman" w:hAnsi="Times New Roman"/>
          <w:szCs w:val="28"/>
          <w:lang w:val="uk-UA"/>
        </w:rPr>
      </w:pPr>
      <w:r w:rsidRPr="00FF0432">
        <w:rPr>
          <w:rFonts w:ascii="Times New Roman" w:hAnsi="Times New Roman"/>
          <w:szCs w:val="28"/>
          <w:lang w:val="uk-UA"/>
        </w:rPr>
        <w:t xml:space="preserve">За нагальної потреби </w:t>
      </w:r>
      <w:r w:rsidR="0058552C" w:rsidRPr="00FF0432">
        <w:rPr>
          <w:rFonts w:ascii="Times New Roman" w:hAnsi="Times New Roman"/>
          <w:szCs w:val="28"/>
          <w:lang w:val="uk-UA"/>
        </w:rPr>
        <w:t>виконується аварійний ямковий ремонт асфальтобетонного покриття доріг Бучанської міської територіальної громади холодним асфальтом</w:t>
      </w:r>
      <w:r w:rsidR="005D26E9" w:rsidRPr="00FF0432">
        <w:rPr>
          <w:rFonts w:ascii="Times New Roman" w:hAnsi="Times New Roman"/>
          <w:szCs w:val="28"/>
          <w:lang w:val="uk-UA"/>
        </w:rPr>
        <w:t>,</w:t>
      </w:r>
      <w:r w:rsidR="0058552C" w:rsidRPr="00FF0432">
        <w:rPr>
          <w:rFonts w:ascii="Times New Roman" w:hAnsi="Times New Roman"/>
          <w:szCs w:val="28"/>
          <w:lang w:val="uk-UA"/>
        </w:rPr>
        <w:t xml:space="preserve"> встановлюються та ремонтуються дорожні  знаки на вулицях Бучанської міської територіальної громади</w:t>
      </w:r>
      <w:r w:rsidR="005D26E9" w:rsidRPr="00FF0432">
        <w:rPr>
          <w:rFonts w:ascii="Times New Roman" w:hAnsi="Times New Roman"/>
          <w:szCs w:val="28"/>
          <w:lang w:val="uk-UA"/>
        </w:rPr>
        <w:t>,</w:t>
      </w:r>
      <w:r w:rsidR="0058552C" w:rsidRPr="00FF0432">
        <w:rPr>
          <w:rFonts w:ascii="Times New Roman" w:hAnsi="Times New Roman"/>
          <w:szCs w:val="28"/>
          <w:lang w:val="uk-UA"/>
        </w:rPr>
        <w:t xml:space="preserve"> відновлюється дорожня розмітка на вулицях Бучанської міської територіальної громади.</w:t>
      </w:r>
    </w:p>
    <w:p w14:paraId="4F3FABBD" w14:textId="77777777" w:rsidR="00E5161F" w:rsidRDefault="00E5161F" w:rsidP="009F3373">
      <w:pPr>
        <w:ind w:left="-142" w:firstLine="709"/>
        <w:contextualSpacing/>
        <w:jc w:val="both"/>
        <w:rPr>
          <w:rFonts w:ascii="Times New Roman" w:hAnsi="Times New Roman"/>
          <w:szCs w:val="28"/>
          <w:lang w:val="uk-UA"/>
        </w:rPr>
      </w:pPr>
    </w:p>
    <w:p w14:paraId="5A01B4CB" w14:textId="77777777" w:rsidR="000D78C1" w:rsidRDefault="000D78C1" w:rsidP="009F3373">
      <w:pPr>
        <w:ind w:left="-142" w:firstLine="709"/>
        <w:contextualSpacing/>
        <w:jc w:val="both"/>
        <w:rPr>
          <w:rFonts w:ascii="Times New Roman" w:hAnsi="Times New Roman"/>
          <w:szCs w:val="28"/>
          <w:lang w:val="uk-UA"/>
        </w:rPr>
      </w:pPr>
    </w:p>
    <w:p w14:paraId="21F17309" w14:textId="77777777" w:rsidR="000D78C1" w:rsidRPr="00FF0432" w:rsidRDefault="000D78C1" w:rsidP="009F3373">
      <w:pPr>
        <w:ind w:left="-142" w:firstLine="709"/>
        <w:contextualSpacing/>
        <w:jc w:val="both"/>
        <w:rPr>
          <w:rFonts w:ascii="Times New Roman" w:hAnsi="Times New Roman"/>
          <w:szCs w:val="28"/>
          <w:lang w:val="uk-UA"/>
        </w:rPr>
      </w:pPr>
    </w:p>
    <w:p w14:paraId="58AC4BB9" w14:textId="77777777" w:rsidR="00EE3723" w:rsidRPr="00FF0432" w:rsidRDefault="00EE3723" w:rsidP="008F6150">
      <w:pPr>
        <w:widowControl w:val="0"/>
        <w:tabs>
          <w:tab w:val="center" w:pos="4820"/>
          <w:tab w:val="right" w:pos="9641"/>
        </w:tabs>
        <w:overflowPunct/>
        <w:snapToGrid w:val="0"/>
        <w:ind w:firstLine="567"/>
        <w:jc w:val="both"/>
        <w:textAlignment w:val="auto"/>
        <w:rPr>
          <w:rFonts w:ascii="Times New Roman" w:hAnsi="Times New Roman"/>
          <w:b/>
          <w:bCs/>
          <w:szCs w:val="28"/>
          <w:lang w:val="uk-UA"/>
        </w:rPr>
      </w:pPr>
    </w:p>
    <w:p w14:paraId="64E1DEC8" w14:textId="6F31FEB1" w:rsidR="007E15A3" w:rsidRPr="00FF0432" w:rsidRDefault="00C83589" w:rsidP="00F33B7E">
      <w:pPr>
        <w:shd w:val="clear" w:color="auto" w:fill="92D050"/>
        <w:ind w:firstLine="567"/>
        <w:jc w:val="both"/>
        <w:rPr>
          <w:rFonts w:ascii="Times New Roman" w:hAnsi="Times New Roman"/>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B0126D" w:rsidRPr="00FF0432">
        <w:rPr>
          <w:rFonts w:ascii="Times New Roman" w:hAnsi="Times New Roman"/>
          <w:b/>
          <w:bCs/>
          <w:szCs w:val="28"/>
          <w:lang w:val="uk-UA"/>
        </w:rPr>
        <w:t>.</w:t>
      </w:r>
      <w:r w:rsidR="007E15A3" w:rsidRPr="00FF0432">
        <w:rPr>
          <w:rFonts w:ascii="Times New Roman" w:hAnsi="Times New Roman"/>
          <w:b/>
          <w:bCs/>
          <w:szCs w:val="28"/>
          <w:lang w:val="uk-UA"/>
        </w:rPr>
        <w:t xml:space="preserve"> </w:t>
      </w:r>
      <w:r w:rsidR="00B0126D" w:rsidRPr="00FF0432">
        <w:rPr>
          <w:rFonts w:ascii="Times New Roman" w:hAnsi="Times New Roman"/>
          <w:b/>
          <w:bCs/>
          <w:szCs w:val="28"/>
          <w:lang w:val="uk-UA"/>
        </w:rPr>
        <w:t>Якісна освіта для всіх</w:t>
      </w:r>
      <w:r w:rsidR="007E15A3" w:rsidRPr="00FF0432">
        <w:rPr>
          <w:rFonts w:ascii="Times New Roman" w:hAnsi="Times New Roman"/>
          <w:bCs/>
          <w:szCs w:val="28"/>
          <w:lang w:val="uk-UA"/>
        </w:rPr>
        <w:t xml:space="preserve"> </w:t>
      </w:r>
    </w:p>
    <w:p w14:paraId="482C920C" w14:textId="77777777" w:rsidR="00183A84" w:rsidRPr="00FF0432" w:rsidRDefault="00183A84" w:rsidP="00BC14B8">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70EBA5B5" w14:textId="463E20FA" w:rsidR="00734251" w:rsidRPr="00FF0432" w:rsidRDefault="00BC14B8"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Протягом 2023 року виконавчими органами Бучанської міської ради вживались заходи </w:t>
      </w:r>
      <w:r w:rsidR="007E15A3" w:rsidRPr="00FF0432">
        <w:rPr>
          <w:rFonts w:ascii="Times New Roman" w:hAnsi="Times New Roman"/>
          <w:szCs w:val="28"/>
          <w:lang w:val="uk-UA"/>
        </w:rPr>
        <w:t>щодо забезпечення стабільного функціонування закладів освіти та науки</w:t>
      </w:r>
      <w:r w:rsidR="008461C9" w:rsidRPr="00FF0432">
        <w:rPr>
          <w:rFonts w:ascii="Times New Roman" w:hAnsi="Times New Roman"/>
          <w:szCs w:val="28"/>
          <w:lang w:val="uk-UA"/>
        </w:rPr>
        <w:t xml:space="preserve"> в</w:t>
      </w:r>
      <w:r w:rsidR="00587E9A" w:rsidRPr="00FF0432">
        <w:rPr>
          <w:rFonts w:ascii="Times New Roman" w:hAnsi="Times New Roman"/>
          <w:szCs w:val="28"/>
          <w:lang w:val="uk-UA"/>
        </w:rPr>
        <w:t xml:space="preserve"> умовах воєнного стану у межах</w:t>
      </w:r>
      <w:r w:rsidR="008461C9" w:rsidRPr="00FF0432">
        <w:rPr>
          <w:rFonts w:ascii="Times New Roman" w:hAnsi="Times New Roman"/>
          <w:szCs w:val="28"/>
          <w:lang w:val="uk-UA"/>
        </w:rPr>
        <w:t xml:space="preserve"> місцевої програми «Програма розвитку та функціонування системи освіти Бучанської міської територіальної громади»</w:t>
      </w:r>
      <w:r w:rsidR="007E15A3" w:rsidRPr="00FF0432">
        <w:rPr>
          <w:rFonts w:ascii="Times New Roman" w:hAnsi="Times New Roman"/>
          <w:szCs w:val="28"/>
          <w:lang w:val="uk-UA"/>
        </w:rPr>
        <w:t xml:space="preserve">. </w:t>
      </w:r>
    </w:p>
    <w:p w14:paraId="1B40F84F" w14:textId="0C85A0E0" w:rsidR="00BF35E4" w:rsidRPr="00FF0432" w:rsidRDefault="00C83589"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BF35E4" w:rsidRPr="00FF0432">
        <w:rPr>
          <w:rFonts w:ascii="Times New Roman" w:hAnsi="Times New Roman"/>
          <w:b/>
          <w:bCs/>
          <w:szCs w:val="28"/>
          <w:lang w:val="uk-UA"/>
        </w:rPr>
        <w:t>.1 Дошкільна освіта</w:t>
      </w:r>
    </w:p>
    <w:p w14:paraId="03DCCCB3" w14:textId="6C130C30" w:rsidR="00C027A6" w:rsidRPr="00FF0432" w:rsidRDefault="003B080A"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М</w:t>
      </w:r>
      <w:r w:rsidR="00BF35E4" w:rsidRPr="00FF0432">
        <w:rPr>
          <w:rFonts w:ascii="Times New Roman" w:hAnsi="Times New Roman"/>
          <w:szCs w:val="28"/>
          <w:lang w:val="uk-UA"/>
        </w:rPr>
        <w:t xml:space="preserve">ережа закладів дошкільної освіти (далі – ЗДО) налічує усього </w:t>
      </w:r>
      <w:r w:rsidR="00C027A6" w:rsidRPr="00FF0432">
        <w:rPr>
          <w:rFonts w:ascii="Times New Roman" w:hAnsi="Times New Roman"/>
          <w:szCs w:val="28"/>
          <w:lang w:val="uk-UA"/>
        </w:rPr>
        <w:t>26</w:t>
      </w:r>
      <w:r w:rsidR="00BF35E4" w:rsidRPr="00FF0432">
        <w:rPr>
          <w:rFonts w:ascii="Times New Roman" w:hAnsi="Times New Roman"/>
          <w:szCs w:val="28"/>
          <w:lang w:val="uk-UA"/>
        </w:rPr>
        <w:t xml:space="preserve"> закладів</w:t>
      </w:r>
      <w:r w:rsidRPr="00FF0432">
        <w:rPr>
          <w:rFonts w:ascii="Times New Roman" w:hAnsi="Times New Roman"/>
          <w:szCs w:val="28"/>
          <w:lang w:val="uk-UA"/>
        </w:rPr>
        <w:t xml:space="preserve"> усіх форм власності</w:t>
      </w:r>
      <w:r w:rsidR="00BF35E4" w:rsidRPr="00FF0432">
        <w:rPr>
          <w:rFonts w:ascii="Times New Roman" w:hAnsi="Times New Roman"/>
          <w:szCs w:val="28"/>
          <w:lang w:val="uk-UA"/>
        </w:rPr>
        <w:t xml:space="preserve">, </w:t>
      </w:r>
      <w:r w:rsidR="00C027A6" w:rsidRPr="00FF0432">
        <w:rPr>
          <w:rFonts w:ascii="Times New Roman" w:hAnsi="Times New Roman"/>
          <w:szCs w:val="28"/>
          <w:lang w:val="uk-UA"/>
        </w:rPr>
        <w:t xml:space="preserve">які </w:t>
      </w:r>
      <w:r w:rsidR="00BF35E4" w:rsidRPr="00FF0432">
        <w:rPr>
          <w:rFonts w:ascii="Times New Roman" w:hAnsi="Times New Roman"/>
          <w:szCs w:val="28"/>
          <w:lang w:val="uk-UA"/>
        </w:rPr>
        <w:t>відвідує 2428 дітей</w:t>
      </w:r>
      <w:r w:rsidR="00C027A6" w:rsidRPr="00FF0432">
        <w:rPr>
          <w:rFonts w:ascii="Times New Roman" w:hAnsi="Times New Roman"/>
          <w:szCs w:val="28"/>
          <w:lang w:val="uk-UA"/>
        </w:rPr>
        <w:t>, з них:</w:t>
      </w:r>
    </w:p>
    <w:p w14:paraId="150A6408" w14:textId="158334F3" w:rsidR="00C027A6" w:rsidRPr="00FF0432" w:rsidRDefault="00C027A6" w:rsidP="00C027A6">
      <w:pPr>
        <w:pStyle w:val="af0"/>
        <w:widowControl w:val="0"/>
        <w:numPr>
          <w:ilvl w:val="0"/>
          <w:numId w:val="4"/>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17 закладів комунальної форми власності (13 – ЗДО комбінованого типу, 2 – ЗДО загального типу; 2 - дошкільні підрозділи у складі ЗЗСО) - 2334 вихованця</w:t>
      </w:r>
      <w:r w:rsidR="00781D26" w:rsidRPr="00FF0432">
        <w:rPr>
          <w:rFonts w:ascii="Times New Roman" w:eastAsia="Times New Roman" w:hAnsi="Times New Roman"/>
          <w:sz w:val="28"/>
          <w:szCs w:val="28"/>
          <w:lang w:val="uk-UA" w:eastAsia="ru-RU"/>
        </w:rPr>
        <w:t xml:space="preserve">, що на 6,5 % менше у порівнянні </w:t>
      </w:r>
      <w:r w:rsidR="007054CD" w:rsidRPr="00FF0432">
        <w:rPr>
          <w:rFonts w:ascii="Times New Roman" w:eastAsia="Times New Roman" w:hAnsi="Times New Roman"/>
          <w:sz w:val="28"/>
          <w:szCs w:val="28"/>
          <w:lang w:val="uk-UA" w:eastAsia="ru-RU"/>
        </w:rPr>
        <w:t>з відповідним періодом 2022 року</w:t>
      </w:r>
      <w:r w:rsidRPr="00FF0432">
        <w:rPr>
          <w:rFonts w:ascii="Times New Roman" w:eastAsia="Times New Roman" w:hAnsi="Times New Roman"/>
          <w:sz w:val="28"/>
          <w:szCs w:val="28"/>
          <w:lang w:val="uk-UA" w:eastAsia="ru-RU"/>
        </w:rPr>
        <w:t>;</w:t>
      </w:r>
    </w:p>
    <w:p w14:paraId="5D0A7C0F" w14:textId="11C1C153" w:rsidR="00C027A6" w:rsidRPr="00FF0432" w:rsidRDefault="00C027A6" w:rsidP="007054CD">
      <w:pPr>
        <w:pStyle w:val="af0"/>
        <w:widowControl w:val="0"/>
        <w:numPr>
          <w:ilvl w:val="0"/>
          <w:numId w:val="4"/>
        </w:numPr>
        <w:tabs>
          <w:tab w:val="center" w:pos="4820"/>
          <w:tab w:val="right" w:pos="9641"/>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9 закладів приватної форми власності – 183 вихованці</w:t>
      </w:r>
      <w:r w:rsidR="007054CD" w:rsidRPr="00FF0432">
        <w:rPr>
          <w:rFonts w:ascii="Times New Roman" w:eastAsia="Times New Roman" w:hAnsi="Times New Roman"/>
          <w:sz w:val="28"/>
          <w:szCs w:val="28"/>
          <w:lang w:val="uk-UA" w:eastAsia="ru-RU"/>
        </w:rPr>
        <w:t>, що на 2,8 % менше у порівнянні з відповідним періодом 2022 року;</w:t>
      </w:r>
    </w:p>
    <w:p w14:paraId="2682A360" w14:textId="13472088" w:rsidR="00BF35E4" w:rsidRPr="00FF0432" w:rsidRDefault="00BF35E4" w:rsidP="008B7933">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За фактичною мережею ЗДО комунальної власності організовано роботу </w:t>
      </w:r>
      <w:r w:rsidR="008B7933" w:rsidRPr="00FF0432">
        <w:rPr>
          <w:rFonts w:ascii="Times New Roman" w:hAnsi="Times New Roman"/>
          <w:szCs w:val="28"/>
          <w:lang w:val="uk-UA"/>
        </w:rPr>
        <w:t>174</w:t>
      </w:r>
      <w:r w:rsidRPr="00FF0432">
        <w:rPr>
          <w:rFonts w:ascii="Times New Roman" w:hAnsi="Times New Roman"/>
          <w:szCs w:val="28"/>
          <w:lang w:val="uk-UA"/>
        </w:rPr>
        <w:t xml:space="preserve"> груп</w:t>
      </w:r>
      <w:r w:rsidR="008B7933" w:rsidRPr="00FF0432">
        <w:rPr>
          <w:rFonts w:ascii="Times New Roman" w:hAnsi="Times New Roman"/>
          <w:szCs w:val="28"/>
          <w:lang w:val="uk-UA"/>
        </w:rPr>
        <w:t xml:space="preserve">, з них 117 груп у комунальних ЗДО.  У тому числі: групи раннього віку – 18 (20), молодших груп – 26 (33), середніх груп – 29 (36), старших груп – 34 (42). З них: 21 логопедичних груп, 2 </w:t>
      </w:r>
      <w:proofErr w:type="spellStart"/>
      <w:r w:rsidR="008B7933" w:rsidRPr="00FF0432">
        <w:rPr>
          <w:rFonts w:ascii="Times New Roman" w:hAnsi="Times New Roman"/>
          <w:szCs w:val="28"/>
          <w:lang w:val="uk-UA"/>
        </w:rPr>
        <w:t>тифлогрупи</w:t>
      </w:r>
      <w:proofErr w:type="spellEnd"/>
      <w:r w:rsidR="008B7933" w:rsidRPr="00FF0432">
        <w:rPr>
          <w:rFonts w:ascii="Times New Roman" w:hAnsi="Times New Roman"/>
          <w:szCs w:val="28"/>
          <w:lang w:val="uk-UA"/>
        </w:rPr>
        <w:t xml:space="preserve">,  30 інклюзивних груп, 10 груп короткотривалого перебування. Відстежується </w:t>
      </w:r>
      <w:r w:rsidRPr="00FF0432">
        <w:rPr>
          <w:rFonts w:ascii="Times New Roman" w:hAnsi="Times New Roman"/>
          <w:szCs w:val="28"/>
          <w:lang w:val="uk-UA"/>
        </w:rPr>
        <w:t xml:space="preserve">позитивна динаміка у збільшенні кількості груп для дітей з особливими освітніми потребами. </w:t>
      </w:r>
    </w:p>
    <w:p w14:paraId="7CC267F2" w14:textId="2534A788" w:rsidR="00BF35E4" w:rsidRPr="00FF043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усіх закладах освіти проведено поточні ремонти навчальних та ігрових приміщень, спортивних та ігрових майданчиків, групових приміщень та кабінетів. Для поновлення матеріально-технічної бази в навчальні заклади, було придбано канцелярські приладдя,</w:t>
      </w:r>
      <w:r w:rsidR="006D18BC" w:rsidRPr="00FF0432">
        <w:rPr>
          <w:rFonts w:ascii="Times New Roman" w:hAnsi="Times New Roman"/>
          <w:szCs w:val="28"/>
          <w:lang w:val="uk-UA"/>
        </w:rPr>
        <w:t xml:space="preserve"> </w:t>
      </w:r>
      <w:r w:rsidRPr="00FF0432">
        <w:rPr>
          <w:rFonts w:ascii="Times New Roman" w:hAnsi="Times New Roman"/>
          <w:szCs w:val="28"/>
          <w:lang w:val="uk-UA"/>
        </w:rPr>
        <w:t>миючі та дезінфікуючі засоби, господарський інвентар,</w:t>
      </w:r>
      <w:r w:rsidR="006D18BC" w:rsidRPr="00FF0432">
        <w:rPr>
          <w:rFonts w:ascii="Times New Roman" w:hAnsi="Times New Roman"/>
          <w:szCs w:val="28"/>
          <w:lang w:val="uk-UA"/>
        </w:rPr>
        <w:t xml:space="preserve"> </w:t>
      </w:r>
      <w:r w:rsidRPr="00FF0432">
        <w:rPr>
          <w:rFonts w:ascii="Times New Roman" w:hAnsi="Times New Roman"/>
          <w:szCs w:val="28"/>
          <w:lang w:val="uk-UA"/>
        </w:rPr>
        <w:t>посуд, кухонне обладнання, медикаменти для поповнення аптечок</w:t>
      </w:r>
    </w:p>
    <w:p w14:paraId="491AB975" w14:textId="542B772B" w:rsidR="009B6CAE" w:rsidRPr="00FF0432" w:rsidRDefault="00BF35E4" w:rsidP="00F15C89">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 закладах дошкільної освіти </w:t>
      </w:r>
      <w:r w:rsidR="00F15C89" w:rsidRPr="00FF0432">
        <w:rPr>
          <w:rFonts w:ascii="Times New Roman" w:hAnsi="Times New Roman"/>
          <w:szCs w:val="28"/>
          <w:lang w:val="uk-UA"/>
        </w:rPr>
        <w:t>організовано</w:t>
      </w:r>
      <w:r w:rsidRPr="00FF0432">
        <w:rPr>
          <w:rFonts w:ascii="Times New Roman" w:hAnsi="Times New Roman"/>
          <w:szCs w:val="28"/>
          <w:lang w:val="uk-UA"/>
        </w:rPr>
        <w:t xml:space="preserve"> безкоштовне харчування дітей,</w:t>
      </w:r>
      <w:r w:rsidR="00F15C89" w:rsidRPr="00FF0432">
        <w:rPr>
          <w:rFonts w:ascii="Times New Roman" w:hAnsi="Times New Roman"/>
          <w:szCs w:val="28"/>
          <w:lang w:val="uk-UA"/>
        </w:rPr>
        <w:t xml:space="preserve"> </w:t>
      </w:r>
      <w:r w:rsidRPr="00FF0432">
        <w:rPr>
          <w:rFonts w:ascii="Times New Roman" w:hAnsi="Times New Roman"/>
          <w:szCs w:val="28"/>
          <w:lang w:val="uk-UA"/>
        </w:rPr>
        <w:t xml:space="preserve">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дiтей-сирiт</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позбавлених </w:t>
      </w:r>
      <w:proofErr w:type="spellStart"/>
      <w:r w:rsidRPr="00FF0432">
        <w:rPr>
          <w:rFonts w:ascii="Times New Roman" w:hAnsi="Times New Roman"/>
          <w:szCs w:val="28"/>
          <w:lang w:val="uk-UA"/>
        </w:rPr>
        <w:t>батькiвського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пiклування</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iнвалiлнiстю</w:t>
      </w:r>
      <w:proofErr w:type="spellEnd"/>
      <w:r w:rsidRPr="00FF0432">
        <w:rPr>
          <w:rFonts w:ascii="Times New Roman" w:hAnsi="Times New Roman"/>
          <w:szCs w:val="28"/>
          <w:lang w:val="uk-UA"/>
        </w:rPr>
        <w:t xml:space="preserve"> (у ЗДО);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потребують </w:t>
      </w:r>
      <w:proofErr w:type="spellStart"/>
      <w:r w:rsidRPr="00FF0432">
        <w:rPr>
          <w:rFonts w:ascii="Times New Roman" w:hAnsi="Times New Roman"/>
          <w:szCs w:val="28"/>
          <w:lang w:val="uk-UA"/>
        </w:rPr>
        <w:t>корекцii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фiзичного</w:t>
      </w:r>
      <w:proofErr w:type="spellEnd"/>
      <w:r w:rsidRPr="00FF0432">
        <w:rPr>
          <w:rFonts w:ascii="Times New Roman" w:hAnsi="Times New Roman"/>
          <w:szCs w:val="28"/>
          <w:lang w:val="uk-UA"/>
        </w:rPr>
        <w:t xml:space="preserve"> та (або) розумового розвитку;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особливимu</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освiтнiми</w:t>
      </w:r>
      <w:proofErr w:type="spellEnd"/>
      <w:r w:rsidRPr="00FF0432">
        <w:rPr>
          <w:rFonts w:ascii="Times New Roman" w:hAnsi="Times New Roman"/>
          <w:szCs w:val="28"/>
          <w:lang w:val="uk-UA"/>
        </w:rPr>
        <w:t xml:space="preserve"> потребами,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навчаються інклюзивних групах;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сiмей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отримують допомогу </w:t>
      </w:r>
      <w:proofErr w:type="spellStart"/>
      <w:r w:rsidRPr="00FF0432">
        <w:rPr>
          <w:rFonts w:ascii="Times New Roman" w:hAnsi="Times New Roman"/>
          <w:szCs w:val="28"/>
          <w:lang w:val="uk-UA"/>
        </w:rPr>
        <w:t>вiдповiдо</w:t>
      </w:r>
      <w:proofErr w:type="spellEnd"/>
      <w:r w:rsidRPr="00FF0432">
        <w:rPr>
          <w:rFonts w:ascii="Times New Roman" w:hAnsi="Times New Roman"/>
          <w:szCs w:val="28"/>
          <w:lang w:val="uk-UA"/>
        </w:rPr>
        <w:t xml:space="preserve"> до Закону України,</w:t>
      </w:r>
      <w:r w:rsidR="006D18BC"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числа </w:t>
      </w:r>
      <w:proofErr w:type="spellStart"/>
      <w:r w:rsidRPr="00FF0432">
        <w:rPr>
          <w:rFonts w:ascii="Times New Roman" w:hAnsi="Times New Roman"/>
          <w:szCs w:val="28"/>
          <w:lang w:val="uk-UA"/>
        </w:rPr>
        <w:t>внутрiшньо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перемiщiних</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та інші. Було </w:t>
      </w:r>
      <w:proofErr w:type="spellStart"/>
      <w:r w:rsidRPr="00FF0432">
        <w:rPr>
          <w:rFonts w:ascii="Times New Roman" w:hAnsi="Times New Roman"/>
          <w:szCs w:val="28"/>
          <w:lang w:val="uk-UA"/>
        </w:rPr>
        <w:t>оплочено</w:t>
      </w:r>
      <w:proofErr w:type="spellEnd"/>
      <w:r w:rsidRPr="00FF0432">
        <w:rPr>
          <w:rFonts w:ascii="Times New Roman" w:hAnsi="Times New Roman"/>
          <w:szCs w:val="28"/>
          <w:lang w:val="uk-UA"/>
        </w:rPr>
        <w:t xml:space="preserve"> </w:t>
      </w:r>
      <w:r w:rsidR="00BF42A0" w:rsidRPr="00FF0432">
        <w:rPr>
          <w:rFonts w:ascii="Times New Roman" w:hAnsi="Times New Roman"/>
          <w:szCs w:val="28"/>
          <w:lang w:val="uk-UA"/>
        </w:rPr>
        <w:t>виготовлення</w:t>
      </w:r>
      <w:r w:rsidRPr="00FF0432">
        <w:rPr>
          <w:rFonts w:ascii="Times New Roman" w:hAnsi="Times New Roman"/>
          <w:szCs w:val="28"/>
          <w:lang w:val="uk-UA"/>
        </w:rPr>
        <w:t xml:space="preserve"> </w:t>
      </w:r>
      <w:r w:rsidR="0062672B">
        <w:rPr>
          <w:rFonts w:ascii="Times New Roman" w:hAnsi="Times New Roman"/>
          <w:szCs w:val="28"/>
          <w:lang w:val="uk-UA"/>
        </w:rPr>
        <w:t>проєкт</w:t>
      </w:r>
      <w:r w:rsidRPr="00FF0432">
        <w:rPr>
          <w:rFonts w:ascii="Times New Roman" w:hAnsi="Times New Roman"/>
          <w:szCs w:val="28"/>
          <w:lang w:val="uk-UA"/>
        </w:rPr>
        <w:t xml:space="preserve">но-кошторисної </w:t>
      </w:r>
      <w:proofErr w:type="spellStart"/>
      <w:r w:rsidRPr="00FF0432">
        <w:rPr>
          <w:rFonts w:ascii="Times New Roman" w:hAnsi="Times New Roman"/>
          <w:szCs w:val="28"/>
          <w:lang w:val="uk-UA"/>
        </w:rPr>
        <w:t>документії</w:t>
      </w:r>
      <w:proofErr w:type="spellEnd"/>
      <w:r w:rsidRPr="00FF0432">
        <w:rPr>
          <w:rFonts w:ascii="Times New Roman" w:hAnsi="Times New Roman"/>
          <w:szCs w:val="28"/>
          <w:lang w:val="uk-UA"/>
        </w:rPr>
        <w:t xml:space="preserve">  по енергозбереженню приміщень.</w:t>
      </w:r>
    </w:p>
    <w:p w14:paraId="214991CD" w14:textId="78267088" w:rsidR="009B6CAE" w:rsidRPr="00FF0432" w:rsidRDefault="00D43739"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 xml:space="preserve">З метою забезпечення безперебійної роботи закладів дошкільної освіти, протягом </w:t>
      </w:r>
      <w:r w:rsidR="006D18BC" w:rsidRPr="00FF0432">
        <w:rPr>
          <w:rFonts w:ascii="Times New Roman" w:hAnsi="Times New Roman"/>
          <w:szCs w:val="28"/>
          <w:u w:val="single"/>
          <w:lang w:val="uk-UA"/>
        </w:rPr>
        <w:t>у 2023</w:t>
      </w:r>
      <w:r w:rsidRPr="00FF0432">
        <w:rPr>
          <w:rFonts w:ascii="Times New Roman" w:hAnsi="Times New Roman"/>
          <w:szCs w:val="28"/>
          <w:u w:val="single"/>
          <w:lang w:val="uk-UA"/>
        </w:rPr>
        <w:t xml:space="preserve"> ро</w:t>
      </w:r>
      <w:r w:rsidR="006D18BC" w:rsidRPr="00FF0432">
        <w:rPr>
          <w:rFonts w:ascii="Times New Roman" w:hAnsi="Times New Roman"/>
          <w:szCs w:val="28"/>
          <w:u w:val="single"/>
          <w:lang w:val="uk-UA"/>
        </w:rPr>
        <w:t>ці</w:t>
      </w:r>
      <w:r w:rsidRPr="00FF0432">
        <w:rPr>
          <w:rFonts w:ascii="Times New Roman" w:hAnsi="Times New Roman"/>
          <w:szCs w:val="28"/>
          <w:u w:val="single"/>
          <w:lang w:val="uk-UA"/>
        </w:rPr>
        <w:t xml:space="preserve"> були вжиті наступні заходи</w:t>
      </w:r>
      <w:r w:rsidR="009B6CAE" w:rsidRPr="00FF0432">
        <w:rPr>
          <w:rFonts w:ascii="Times New Roman" w:hAnsi="Times New Roman"/>
          <w:szCs w:val="28"/>
          <w:u w:val="single"/>
          <w:lang w:val="uk-UA"/>
        </w:rPr>
        <w:t>:</w:t>
      </w:r>
    </w:p>
    <w:p w14:paraId="35B7B650" w14:textId="29D9B999" w:rsidR="00B65BC4" w:rsidRPr="00FF0432" w:rsidRDefault="00B65BC4" w:rsidP="00B65BC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Технічне обстеження по </w:t>
      </w:r>
      <w:proofErr w:type="spellStart"/>
      <w:r w:rsidRPr="00FF0432">
        <w:rPr>
          <w:rFonts w:ascii="Times New Roman" w:hAnsi="Times New Roman"/>
          <w:szCs w:val="28"/>
          <w:lang w:val="uk-UA"/>
        </w:rPr>
        <w:t>проєктам</w:t>
      </w:r>
      <w:proofErr w:type="spellEnd"/>
      <w:r w:rsidRPr="00FF0432">
        <w:rPr>
          <w:rFonts w:ascii="Times New Roman" w:hAnsi="Times New Roman"/>
          <w:szCs w:val="28"/>
          <w:lang w:val="uk-UA"/>
        </w:rPr>
        <w:t>: "Капітальний ремонт фасаду будівлі в КЗ  "</w:t>
      </w:r>
      <w:proofErr w:type="spellStart"/>
      <w:r w:rsidRPr="00FF0432">
        <w:rPr>
          <w:rFonts w:ascii="Times New Roman" w:hAnsi="Times New Roman"/>
          <w:szCs w:val="28"/>
          <w:lang w:val="uk-UA"/>
        </w:rPr>
        <w:t>Лубянський</w:t>
      </w:r>
      <w:proofErr w:type="spellEnd"/>
      <w:r w:rsidRPr="00FF0432">
        <w:rPr>
          <w:rFonts w:ascii="Times New Roman" w:hAnsi="Times New Roman"/>
          <w:szCs w:val="28"/>
          <w:lang w:val="uk-UA"/>
        </w:rPr>
        <w:t xml:space="preserve"> ЗДО №9 "Волошка" за адресою: Київська </w:t>
      </w:r>
      <w:proofErr w:type="spellStart"/>
      <w:r w:rsidRPr="00FF0432">
        <w:rPr>
          <w:rFonts w:ascii="Times New Roman" w:hAnsi="Times New Roman"/>
          <w:szCs w:val="28"/>
          <w:lang w:val="uk-UA"/>
        </w:rPr>
        <w:t>область,Бучанський</w:t>
      </w:r>
      <w:proofErr w:type="spellEnd"/>
      <w:r w:rsidRPr="00FF0432">
        <w:rPr>
          <w:rFonts w:ascii="Times New Roman" w:hAnsi="Times New Roman"/>
          <w:szCs w:val="28"/>
          <w:lang w:val="uk-UA"/>
        </w:rPr>
        <w:t xml:space="preserve"> район, </w:t>
      </w:r>
      <w:proofErr w:type="spellStart"/>
      <w:r w:rsidRPr="00FF0432">
        <w:rPr>
          <w:rFonts w:ascii="Times New Roman" w:hAnsi="Times New Roman"/>
          <w:szCs w:val="28"/>
          <w:lang w:val="uk-UA"/>
        </w:rPr>
        <w:t>с.Луб'янка,вул</w:t>
      </w:r>
      <w:proofErr w:type="spellEnd"/>
      <w:r w:rsidRPr="00FF0432">
        <w:rPr>
          <w:rFonts w:ascii="Times New Roman" w:hAnsi="Times New Roman"/>
          <w:szCs w:val="28"/>
          <w:lang w:val="uk-UA"/>
        </w:rPr>
        <w:t xml:space="preserve">. Шевченка,100- </w:t>
      </w:r>
      <w:r w:rsidRPr="00FF0432">
        <w:rPr>
          <w:rFonts w:ascii="Times New Roman" w:hAnsi="Times New Roman"/>
          <w:szCs w:val="28"/>
          <w:lang w:val="uk-UA"/>
        </w:rPr>
        <w:lastRenderedPageBreak/>
        <w:t xml:space="preserve">відновлювальні роботи та заходи з усунення аварій";  "Капітальний ремонт енергозбереження будівлі в дошкільному навчальному закладі комбінованого типу №4 "Пролісок" за адресою: Київська обл,м.Буча,вул.Д.Вишневецького,13"; "Капітальний ремонт енергозбереження в КЗ  Здвижівська гімназія №14,що знаходиться за адресою: Київська </w:t>
      </w:r>
      <w:proofErr w:type="spellStart"/>
      <w:r w:rsidRPr="00FF0432">
        <w:rPr>
          <w:rFonts w:ascii="Times New Roman" w:hAnsi="Times New Roman"/>
          <w:szCs w:val="28"/>
          <w:lang w:val="uk-UA"/>
        </w:rPr>
        <w:t>обл,Бучанський</w:t>
      </w:r>
      <w:proofErr w:type="spellEnd"/>
      <w:r w:rsidRPr="00FF0432">
        <w:rPr>
          <w:rFonts w:ascii="Times New Roman" w:hAnsi="Times New Roman"/>
          <w:szCs w:val="28"/>
          <w:lang w:val="uk-UA"/>
        </w:rPr>
        <w:t xml:space="preserve"> р-</w:t>
      </w:r>
      <w:proofErr w:type="spellStart"/>
      <w:r w:rsidRPr="00FF0432">
        <w:rPr>
          <w:rFonts w:ascii="Times New Roman" w:hAnsi="Times New Roman"/>
          <w:szCs w:val="28"/>
          <w:lang w:val="uk-UA"/>
        </w:rPr>
        <w:t>н,с,Здвижівка,вул.Центральна</w:t>
      </w:r>
      <w:proofErr w:type="spellEnd"/>
      <w:r w:rsidRPr="00FF0432">
        <w:rPr>
          <w:rFonts w:ascii="Times New Roman" w:hAnsi="Times New Roman"/>
          <w:szCs w:val="28"/>
          <w:lang w:val="uk-UA"/>
        </w:rPr>
        <w:t xml:space="preserve">, 116-а; "Капітальний ремонт </w:t>
      </w:r>
      <w:proofErr w:type="spellStart"/>
      <w:r w:rsidRPr="00FF0432">
        <w:rPr>
          <w:rFonts w:ascii="Times New Roman" w:hAnsi="Times New Roman"/>
          <w:szCs w:val="28"/>
          <w:lang w:val="uk-UA"/>
        </w:rPr>
        <w:t>енергозбереженнябудівлі</w:t>
      </w:r>
      <w:proofErr w:type="spellEnd"/>
      <w:r w:rsidRPr="00FF0432">
        <w:rPr>
          <w:rFonts w:ascii="Times New Roman" w:hAnsi="Times New Roman"/>
          <w:szCs w:val="28"/>
          <w:lang w:val="uk-UA"/>
        </w:rPr>
        <w:t xml:space="preserve"> в дошкільному навчальному закладі   комбінованого типу№2 "Горобинка" за адресою: Київська </w:t>
      </w:r>
      <w:proofErr w:type="spellStart"/>
      <w:r w:rsidRPr="00FF0432">
        <w:rPr>
          <w:rFonts w:ascii="Times New Roman" w:hAnsi="Times New Roman"/>
          <w:szCs w:val="28"/>
          <w:lang w:val="uk-UA"/>
        </w:rPr>
        <w:t>обл,м.Буча,вул</w:t>
      </w:r>
      <w:proofErr w:type="spellEnd"/>
      <w:r w:rsidRPr="00FF0432">
        <w:rPr>
          <w:rFonts w:ascii="Times New Roman" w:hAnsi="Times New Roman"/>
          <w:szCs w:val="28"/>
          <w:lang w:val="uk-UA"/>
        </w:rPr>
        <w:t xml:space="preserve">. Г.Майдану,20а"; "Капітальний ремонт щодо покращення енергозбереження Бучанської початкової школи №11(дошкільне відділення) за адресою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вул.Яблунська,13-відновлювальні  роботи та заходи з усунення аварій"</w:t>
      </w:r>
      <w:r w:rsidR="00CB6CCC" w:rsidRPr="00FF0432">
        <w:rPr>
          <w:rFonts w:ascii="Times New Roman" w:hAnsi="Times New Roman"/>
          <w:szCs w:val="28"/>
          <w:lang w:val="uk-UA"/>
        </w:rPr>
        <w:t>;</w:t>
      </w:r>
    </w:p>
    <w:p w14:paraId="63173BFB" w14:textId="2E18C9C8" w:rsidR="00CB6CCC" w:rsidRPr="00FF0432" w:rsidRDefault="00CB6CCC" w:rsidP="00CB6CCC">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Розробка проєктів: </w:t>
      </w:r>
      <w:r w:rsidR="0082678F" w:rsidRPr="00FF0432">
        <w:rPr>
          <w:rFonts w:ascii="Times New Roman" w:hAnsi="Times New Roman"/>
          <w:szCs w:val="28"/>
          <w:lang w:val="uk-UA"/>
        </w:rPr>
        <w:t xml:space="preserve">"Капітальний ремонт покрівлі та фасаду Бучанської початкової школи №11 за </w:t>
      </w:r>
      <w:proofErr w:type="spellStart"/>
      <w:r w:rsidR="0082678F" w:rsidRPr="00FF0432">
        <w:rPr>
          <w:rFonts w:ascii="Times New Roman" w:hAnsi="Times New Roman"/>
          <w:szCs w:val="28"/>
          <w:lang w:val="uk-UA"/>
        </w:rPr>
        <w:t>адресою:Київська</w:t>
      </w:r>
      <w:proofErr w:type="spellEnd"/>
      <w:r w:rsidR="0082678F" w:rsidRPr="00FF0432">
        <w:rPr>
          <w:rFonts w:ascii="Times New Roman" w:hAnsi="Times New Roman"/>
          <w:szCs w:val="28"/>
          <w:lang w:val="uk-UA"/>
        </w:rPr>
        <w:t xml:space="preserve"> область, </w:t>
      </w:r>
      <w:proofErr w:type="spellStart"/>
      <w:r w:rsidR="0082678F" w:rsidRPr="00FF0432">
        <w:rPr>
          <w:rFonts w:ascii="Times New Roman" w:hAnsi="Times New Roman"/>
          <w:szCs w:val="28"/>
          <w:lang w:val="uk-UA"/>
        </w:rPr>
        <w:t>м.Буча,вул</w:t>
      </w:r>
      <w:proofErr w:type="spellEnd"/>
      <w:r w:rsidR="0082678F" w:rsidRPr="00FF0432">
        <w:rPr>
          <w:rFonts w:ascii="Times New Roman" w:hAnsi="Times New Roman"/>
          <w:szCs w:val="28"/>
          <w:lang w:val="uk-UA"/>
        </w:rPr>
        <w:t xml:space="preserve">. Яблунська,13 - відновлювальні роботи та заходи з усунення аварій"; </w:t>
      </w:r>
      <w:r w:rsidRPr="00FF0432">
        <w:rPr>
          <w:rFonts w:ascii="Times New Roman" w:hAnsi="Times New Roman"/>
          <w:szCs w:val="28"/>
          <w:lang w:val="uk-UA"/>
        </w:rPr>
        <w:t>"Капітальний ремонт покрівлі та фасаду БПШ №11»; "Капітальний ремонт енергозбереження ЗДО №2 "Горобинка" утеплення; "Капітальний ремонт енергозбереження ЗДО №4 "Пролісок" - утеплення та дах"; "Капітальний ремонт фасаду ЗДО №9 "Волошка"- відновлювальні роботи”;</w:t>
      </w:r>
    </w:p>
    <w:p w14:paraId="1AE4977A" w14:textId="61958DB4" w:rsidR="00FC1738" w:rsidRPr="00FF0432" w:rsidRDefault="00FC1738"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Проходження експертизи по об'єктам: "Капітальний ремонт щодо покращення енергозбереження в ЗДО №2"; "Капітальний ремонт щодо покращення енергозбереження в ЗДО №4";</w:t>
      </w:r>
    </w:p>
    <w:p w14:paraId="4878E928" w14:textId="3EF47345" w:rsidR="00FC1738" w:rsidRPr="00FF0432" w:rsidRDefault="00FC1738"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влаштування системи </w:t>
      </w:r>
      <w:proofErr w:type="spellStart"/>
      <w:r w:rsidRPr="00FF0432">
        <w:rPr>
          <w:rFonts w:ascii="Times New Roman" w:hAnsi="Times New Roman"/>
          <w:szCs w:val="28"/>
          <w:lang w:val="uk-UA"/>
        </w:rPr>
        <w:t>блисковкозахисту</w:t>
      </w:r>
      <w:proofErr w:type="spellEnd"/>
      <w:r w:rsidRPr="00FF0432">
        <w:rPr>
          <w:rFonts w:ascii="Times New Roman" w:hAnsi="Times New Roman"/>
          <w:szCs w:val="28"/>
          <w:lang w:val="uk-UA"/>
        </w:rPr>
        <w:t xml:space="preserve"> ЗДО №9 Волошка;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Здвижівської гімназії №14 (дошкільне відділення);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Здвижівської гімназії №14 (дошкільне відділення);</w:t>
      </w:r>
    </w:p>
    <w:p w14:paraId="1EC9C551" w14:textId="352BF718" w:rsidR="003318DB" w:rsidRPr="00FF0432" w:rsidRDefault="003318DB" w:rsidP="00FC1738">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Авторський нагляд на об'єкті "Капітальний ремонт покрівлі та фасаду Бучанської початкової школи №11 (дошкільне відділення) за адресою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вул.Яблунська,13-відновлювальні  роботи та заходи з усунення аварій";</w:t>
      </w:r>
    </w:p>
    <w:p w14:paraId="5D272CCB" w14:textId="4393508C" w:rsidR="003318DB" w:rsidRPr="00FF0432" w:rsidRDefault="003318DB" w:rsidP="003318DB">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Відновлювальні роботи: дитячих ігрових майданчиків ЗДО №9 Волошка; ЗДО № 9 Волошка; із заміни вікон в ЗДО №3 "Козачок"; та заходи з усунення аварій шляхом поточного ремонту в КЗ Луб'янський ЗДО комбінованого типу №9 "Волошка";</w:t>
      </w:r>
    </w:p>
    <w:p w14:paraId="0210A5A8" w14:textId="6BFFE3E2" w:rsidR="00E704F4" w:rsidRPr="00FF0432" w:rsidRDefault="00E704F4" w:rsidP="003318DB">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Виготовлення ПКД "Встановлення с-ми пожежної сигналізації ЗДО №11 Берізка;</w:t>
      </w:r>
    </w:p>
    <w:p w14:paraId="02B04D3B" w14:textId="44C54876" w:rsidR="00E704F4" w:rsidRPr="00FF0432" w:rsidRDefault="00E704F4" w:rsidP="00E704F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Експертиза робочого </w:t>
      </w:r>
      <w:r w:rsidR="0062672B">
        <w:rPr>
          <w:rFonts w:ascii="Times New Roman" w:hAnsi="Times New Roman"/>
          <w:szCs w:val="28"/>
          <w:lang w:val="uk-UA"/>
        </w:rPr>
        <w:t>проєкт</w:t>
      </w:r>
      <w:r w:rsidRPr="00FF0432">
        <w:rPr>
          <w:rFonts w:ascii="Times New Roman" w:hAnsi="Times New Roman"/>
          <w:szCs w:val="28"/>
          <w:lang w:val="uk-UA"/>
        </w:rPr>
        <w:t xml:space="preserve">у: "Капітальний ремонт покрівлі та фасаду (дошкільне відділення) БПШ №11»; "Капітальний ремонт покрівлі та </w:t>
      </w:r>
      <w:r w:rsidRPr="00FF0432">
        <w:rPr>
          <w:rFonts w:ascii="Times New Roman" w:hAnsi="Times New Roman"/>
          <w:szCs w:val="28"/>
          <w:lang w:val="uk-UA"/>
        </w:rPr>
        <w:lastRenderedPageBreak/>
        <w:t xml:space="preserve">фасаду Бучанської початкової школи №11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область, </w:t>
      </w:r>
      <w:proofErr w:type="spellStart"/>
      <w:r w:rsidRPr="00FF0432">
        <w:rPr>
          <w:rFonts w:ascii="Times New Roman" w:hAnsi="Times New Roman"/>
          <w:szCs w:val="28"/>
          <w:lang w:val="uk-UA"/>
        </w:rPr>
        <w:t>м.Буча,вул</w:t>
      </w:r>
      <w:proofErr w:type="spellEnd"/>
      <w:r w:rsidRPr="00FF0432">
        <w:rPr>
          <w:rFonts w:ascii="Times New Roman" w:hAnsi="Times New Roman"/>
          <w:szCs w:val="28"/>
          <w:lang w:val="uk-UA"/>
        </w:rPr>
        <w:t>. Яблунська,13 - відновлювальні роботи та заходи з усунення аварій"; "Капітальний ремонт фасаду ЗДО №9 Волошка»;</w:t>
      </w:r>
    </w:p>
    <w:p w14:paraId="7FC8C5D4" w14:textId="2CDF96F7" w:rsidR="00E704F4" w:rsidRPr="00FF0432" w:rsidRDefault="00E704F4" w:rsidP="00E704F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Коригування ПКД по об'єкту: "Капітальний ремонт покрівлі та фасаду Бучанської початкової школи №11; Будівництво ЗДО по вул. Л. Українки на 144 місця» відповідно до ДБН;</w:t>
      </w:r>
    </w:p>
    <w:p w14:paraId="4A1775B5" w14:textId="0F2FB2B1" w:rsidR="00E704F4" w:rsidRPr="00FF0432" w:rsidRDefault="00E704F4" w:rsidP="00373D5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покрівлі та фасаду:  Бучанської початкової школи №11  (дошкільне відділення) за адресою Київська </w:t>
      </w:r>
      <w:proofErr w:type="spellStart"/>
      <w:r w:rsidRPr="00FF0432">
        <w:rPr>
          <w:rFonts w:ascii="Times New Roman" w:hAnsi="Times New Roman"/>
          <w:szCs w:val="28"/>
          <w:lang w:val="uk-UA"/>
        </w:rPr>
        <w:t>область,м.Буча</w:t>
      </w:r>
      <w:proofErr w:type="spellEnd"/>
      <w:r w:rsidRPr="00FF0432">
        <w:rPr>
          <w:rFonts w:ascii="Times New Roman" w:hAnsi="Times New Roman"/>
          <w:szCs w:val="28"/>
          <w:lang w:val="uk-UA"/>
        </w:rPr>
        <w:t xml:space="preserve">, вул.Яблунська,13-відновлювальні  роботи та заходи з усунення аварій; Бучанської початкової школи №11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область, </w:t>
      </w:r>
      <w:proofErr w:type="spellStart"/>
      <w:r w:rsidRPr="00FF0432">
        <w:rPr>
          <w:rFonts w:ascii="Times New Roman" w:hAnsi="Times New Roman"/>
          <w:szCs w:val="28"/>
          <w:lang w:val="uk-UA"/>
        </w:rPr>
        <w:t>м.Буча,вул</w:t>
      </w:r>
      <w:proofErr w:type="spellEnd"/>
      <w:r w:rsidRPr="00FF0432">
        <w:rPr>
          <w:rFonts w:ascii="Times New Roman" w:hAnsi="Times New Roman"/>
          <w:szCs w:val="28"/>
          <w:lang w:val="uk-UA"/>
        </w:rPr>
        <w:t>. Яблунська,13 - відновлювальні роботи та заходи з усунення аварій";</w:t>
      </w:r>
    </w:p>
    <w:p w14:paraId="3C24964F" w14:textId="69BF152B" w:rsidR="00E704F4" w:rsidRPr="00FF0432" w:rsidRDefault="00595C9D" w:rsidP="00595C9D">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Поточний ремонт: електромережі ЗДО №1 Сонячний; каналізаційної системи ЗДО №10; системи теплопостачання в ЗДО № 10 "Веселка";</w:t>
      </w:r>
    </w:p>
    <w:p w14:paraId="147A6925" w14:textId="2755218A" w:rsidR="00595C9D" w:rsidRPr="00FF0432" w:rsidRDefault="00595C9D" w:rsidP="00595C9D">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Послуги приєднання електростанції (генератора) БПШ №11.</w:t>
      </w:r>
    </w:p>
    <w:p w14:paraId="3840DB93" w14:textId="77777777" w:rsidR="00734251" w:rsidRPr="00FF0432" w:rsidRDefault="00734251"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p>
    <w:p w14:paraId="77458925" w14:textId="36E4FC6F" w:rsidR="00BF35E4" w:rsidRPr="00FF0432" w:rsidRDefault="00C83589" w:rsidP="00BF35E4">
      <w:pPr>
        <w:widowControl w:val="0"/>
        <w:tabs>
          <w:tab w:val="center" w:pos="1134"/>
        </w:tabs>
        <w:overflowPunct/>
        <w:snapToGrid w:val="0"/>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BF35E4" w:rsidRPr="00FF0432">
        <w:rPr>
          <w:rFonts w:ascii="Times New Roman" w:hAnsi="Times New Roman"/>
          <w:b/>
          <w:bCs/>
          <w:szCs w:val="28"/>
          <w:lang w:val="uk-UA"/>
        </w:rPr>
        <w:t>.2 Загальна середня освіта</w:t>
      </w:r>
    </w:p>
    <w:p w14:paraId="41AB58BC" w14:textId="77777777" w:rsidR="00A33358" w:rsidRPr="00FF0432" w:rsidRDefault="00A33358" w:rsidP="00BF35E4">
      <w:pPr>
        <w:widowControl w:val="0"/>
        <w:tabs>
          <w:tab w:val="center" w:pos="1134"/>
        </w:tabs>
        <w:overflowPunct/>
        <w:snapToGrid w:val="0"/>
        <w:ind w:firstLine="851"/>
        <w:jc w:val="both"/>
        <w:textAlignment w:val="auto"/>
        <w:rPr>
          <w:rFonts w:ascii="Times New Roman" w:hAnsi="Times New Roman"/>
          <w:b/>
          <w:bCs/>
          <w:szCs w:val="28"/>
          <w:lang w:val="uk-UA"/>
        </w:rPr>
      </w:pPr>
    </w:p>
    <w:p w14:paraId="6905BEF6" w14:textId="52C56AB9" w:rsidR="004907A6"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Мережа закладів загальної  середньої освіти (далі – ЗЗСО) територіальної громади складається з 17 ЗЗСО</w:t>
      </w:r>
      <w:r w:rsidR="004907A6" w:rsidRPr="00FF0432">
        <w:rPr>
          <w:rFonts w:ascii="Times New Roman" w:hAnsi="Times New Roman"/>
          <w:szCs w:val="28"/>
          <w:lang w:val="uk-UA"/>
        </w:rPr>
        <w:t xml:space="preserve"> усіх форм власності</w:t>
      </w:r>
      <w:r w:rsidR="0050694E" w:rsidRPr="00FF0432">
        <w:rPr>
          <w:rFonts w:ascii="Times New Roman" w:hAnsi="Times New Roman"/>
          <w:szCs w:val="28"/>
          <w:lang w:val="uk-UA"/>
        </w:rPr>
        <w:t xml:space="preserve"> у яких навчається 9391 учень </w:t>
      </w:r>
      <w:r w:rsidR="00250E74" w:rsidRPr="00FF0432">
        <w:rPr>
          <w:rFonts w:ascii="Times New Roman" w:hAnsi="Times New Roman"/>
          <w:szCs w:val="28"/>
          <w:lang w:val="uk-UA"/>
        </w:rPr>
        <w:t xml:space="preserve">(що на 14,3% менше ніж у відповідному періоді 2022 року) </w:t>
      </w:r>
      <w:r w:rsidR="0050694E" w:rsidRPr="00FF0432">
        <w:rPr>
          <w:rFonts w:ascii="Times New Roman" w:hAnsi="Times New Roman"/>
          <w:szCs w:val="28"/>
          <w:lang w:val="uk-UA"/>
        </w:rPr>
        <w:t>у 425 класах</w:t>
      </w:r>
      <w:r w:rsidR="004907A6" w:rsidRPr="00FF0432">
        <w:rPr>
          <w:rFonts w:ascii="Times New Roman" w:hAnsi="Times New Roman"/>
          <w:szCs w:val="28"/>
          <w:lang w:val="uk-UA"/>
        </w:rPr>
        <w:t>, з них:</w:t>
      </w:r>
    </w:p>
    <w:p w14:paraId="2B225575" w14:textId="767CA838" w:rsidR="004907A6" w:rsidRPr="00FF0432" w:rsidRDefault="004907A6" w:rsidP="004907A6">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16  ЗЗСО комунальної форми власності (</w:t>
      </w:r>
      <w:r w:rsidR="0050694E" w:rsidRPr="00FF0432">
        <w:rPr>
          <w:rFonts w:ascii="Times New Roman" w:eastAsia="Times New Roman" w:hAnsi="Times New Roman"/>
          <w:sz w:val="28"/>
          <w:szCs w:val="28"/>
          <w:lang w:val="uk-UA" w:eastAsia="ru-RU"/>
        </w:rPr>
        <w:t>5 ліцеїв, 4 гімназії, 1 загальноосвітня школа І-ІІІ ступеня (ЗОШ); 3 заклади загальної середньої освіти І–ІІІ ступеня (ЗЗСО); 1 опорний заклад загальної середньої освіти (ОЗЗСО) до складу якого входить 1 філія; 1 початкова школа</w:t>
      </w:r>
      <w:r w:rsidRPr="00FF0432">
        <w:rPr>
          <w:rFonts w:ascii="Times New Roman" w:eastAsia="Times New Roman" w:hAnsi="Times New Roman"/>
          <w:sz w:val="28"/>
          <w:szCs w:val="28"/>
          <w:lang w:val="uk-UA" w:eastAsia="ru-RU"/>
        </w:rPr>
        <w:t xml:space="preserve">) </w:t>
      </w:r>
      <w:r w:rsidR="0050694E" w:rsidRPr="00FF0432">
        <w:rPr>
          <w:rFonts w:ascii="Times New Roman" w:eastAsia="Times New Roman" w:hAnsi="Times New Roman"/>
          <w:sz w:val="28"/>
          <w:szCs w:val="28"/>
          <w:lang w:val="uk-UA" w:eastAsia="ru-RU"/>
        </w:rPr>
        <w:t>- 386 класів</w:t>
      </w:r>
    </w:p>
    <w:p w14:paraId="2127FA1F" w14:textId="5EBE0841" w:rsidR="004907A6" w:rsidRPr="00FF0432" w:rsidRDefault="004907A6" w:rsidP="004907A6">
      <w:pPr>
        <w:pStyle w:val="af0"/>
        <w:widowControl w:val="0"/>
        <w:numPr>
          <w:ilvl w:val="0"/>
          <w:numId w:val="4"/>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4 заклади освіти – приватної форми власності </w:t>
      </w:r>
      <w:r w:rsidR="0050694E" w:rsidRPr="00FF0432">
        <w:rPr>
          <w:rFonts w:ascii="Times New Roman" w:eastAsia="Times New Roman" w:hAnsi="Times New Roman"/>
          <w:sz w:val="28"/>
          <w:szCs w:val="28"/>
          <w:lang w:val="uk-UA" w:eastAsia="ru-RU"/>
        </w:rPr>
        <w:t xml:space="preserve">(1 ліцей; 2 об’єднання; 1 загальноосвітній навчальний заклад І–ІІІ ступенів) </w:t>
      </w:r>
      <w:r w:rsidR="00F24CF6" w:rsidRPr="00FF0432">
        <w:rPr>
          <w:rFonts w:ascii="Times New Roman" w:eastAsia="Times New Roman" w:hAnsi="Times New Roman"/>
          <w:sz w:val="28"/>
          <w:szCs w:val="28"/>
          <w:lang w:val="uk-UA" w:eastAsia="ru-RU"/>
        </w:rPr>
        <w:t xml:space="preserve">- </w:t>
      </w:r>
      <w:r w:rsidR="00572B44" w:rsidRPr="00FF0432">
        <w:rPr>
          <w:rFonts w:ascii="Times New Roman" w:eastAsia="Times New Roman" w:hAnsi="Times New Roman"/>
          <w:sz w:val="28"/>
          <w:szCs w:val="28"/>
          <w:lang w:val="uk-UA" w:eastAsia="ru-RU"/>
        </w:rPr>
        <w:t>39 класів</w:t>
      </w:r>
      <w:r w:rsidR="00F24CF6" w:rsidRPr="00FF0432">
        <w:rPr>
          <w:rFonts w:ascii="Times New Roman" w:eastAsia="Times New Roman" w:hAnsi="Times New Roman"/>
          <w:sz w:val="28"/>
          <w:szCs w:val="28"/>
          <w:lang w:val="uk-UA" w:eastAsia="ru-RU"/>
        </w:rPr>
        <w:t>.</w:t>
      </w:r>
    </w:p>
    <w:p w14:paraId="39233CEE" w14:textId="77777777" w:rsidR="00F24CF6" w:rsidRPr="00FF0432" w:rsidRDefault="00F24CF6" w:rsidP="00F24CF6">
      <w:pPr>
        <w:ind w:firstLine="708"/>
        <w:jc w:val="both"/>
        <w:rPr>
          <w:rFonts w:ascii="Times New Roman" w:hAnsi="Times New Roman"/>
          <w:szCs w:val="28"/>
          <w:lang w:val="uk-UA"/>
        </w:rPr>
      </w:pPr>
      <w:r w:rsidRPr="00FF0432">
        <w:rPr>
          <w:rFonts w:ascii="Times New Roman" w:hAnsi="Times New Roman"/>
          <w:szCs w:val="28"/>
          <w:lang w:val="uk-UA"/>
        </w:rPr>
        <w:t xml:space="preserve">У ЗЗСО комунальної форми власності організовано роботу 43 груп подовженого дня, які відвідують 1290 учнів за рахунок місцевого бюджету. </w:t>
      </w:r>
    </w:p>
    <w:p w14:paraId="16C887A2" w14:textId="5A29C99D" w:rsidR="00F24CF6" w:rsidRPr="00FF0432" w:rsidRDefault="00F24CF6" w:rsidP="00F24CF6">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ab/>
        <w:t xml:space="preserve">У 6-ти ЗЗСО – Бучанських ЗОШ №1, ліцеях №4, № 5, № 9, Ворзельському ОЗЗСО № 10 та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 13 - заняття проводяться у дві зміни. Кількість учнів, що навчаються у другу зміну – 141 учні, у 56 класах. </w:t>
      </w:r>
    </w:p>
    <w:p w14:paraId="26081451" w14:textId="3DF965C0" w:rsidR="00F24CF6" w:rsidRPr="00FF0432" w:rsidRDefault="00B33761"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ab/>
      </w:r>
      <w:r w:rsidR="00F24CF6" w:rsidRPr="00FF0432">
        <w:rPr>
          <w:rFonts w:ascii="Times New Roman" w:hAnsi="Times New Roman"/>
          <w:szCs w:val="28"/>
          <w:lang w:val="uk-UA"/>
        </w:rPr>
        <w:t>Створено умови для здобуття громадянами базової та повної загальної середньої освіти за очною (онлайн/</w:t>
      </w:r>
      <w:proofErr w:type="spellStart"/>
      <w:r w:rsidR="00F24CF6" w:rsidRPr="00FF0432">
        <w:rPr>
          <w:rFonts w:ascii="Times New Roman" w:hAnsi="Times New Roman"/>
          <w:szCs w:val="28"/>
          <w:lang w:val="uk-UA"/>
        </w:rPr>
        <w:t>офлайн</w:t>
      </w:r>
      <w:proofErr w:type="spellEnd"/>
      <w:r w:rsidR="00F24CF6" w:rsidRPr="00FF0432">
        <w:rPr>
          <w:rFonts w:ascii="Times New Roman" w:hAnsi="Times New Roman"/>
          <w:szCs w:val="28"/>
          <w:lang w:val="uk-UA"/>
        </w:rPr>
        <w:t>) та індивідуальною формами навчання.</w:t>
      </w:r>
    </w:p>
    <w:p w14:paraId="1F001F53"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До 1-х класів зараховано 889 учнів, у 40 класах, з них до ЗЗСО сільської місцевості – 224 учні, у 12 класах. Створено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w:t>
      </w:r>
      <w:r w:rsidRPr="00FF0432">
        <w:rPr>
          <w:rFonts w:ascii="Times New Roman" w:hAnsi="Times New Roman"/>
          <w:szCs w:val="28"/>
          <w:lang w:val="uk-UA"/>
        </w:rPr>
        <w:lastRenderedPageBreak/>
        <w:t>школа», реалізації нового Державного стандарту початкової загальної середньої освіти забезпечені меблями, обладнанням і дидактичними матеріалами, комп’ютерним та мультимедійним обладнанням.</w:t>
      </w:r>
    </w:p>
    <w:p w14:paraId="62BE79F5"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Актуальним є створення умов для диференціації навчання, посилення професійної орієнтації та </w:t>
      </w:r>
      <w:proofErr w:type="spellStart"/>
      <w:r w:rsidRPr="00FF0432">
        <w:rPr>
          <w:rFonts w:ascii="Times New Roman" w:hAnsi="Times New Roman"/>
          <w:szCs w:val="28"/>
          <w:lang w:val="uk-UA"/>
        </w:rPr>
        <w:t>допрофільної</w:t>
      </w:r>
      <w:proofErr w:type="spellEnd"/>
      <w:r w:rsidRPr="00FF0432">
        <w:rPr>
          <w:rFonts w:ascii="Times New Roman" w:hAnsi="Times New Roman"/>
          <w:szCs w:val="28"/>
          <w:lang w:val="uk-UA"/>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10 ЗЗСО комунальної форми власності та 1-му ЗЗСО приватної форми власності відкрито 41 клас старшої школи, у яких навчаються 911 учнів за такими 9 напрямами:</w:t>
      </w:r>
    </w:p>
    <w:p w14:paraId="40599ECB"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української мови: Бучанському ліцеї №3, Бучанському ліцеї №4 , </w:t>
      </w:r>
      <w:proofErr w:type="spellStart"/>
      <w:r w:rsidRPr="00FF0432">
        <w:rPr>
          <w:rFonts w:ascii="Times New Roman" w:hAnsi="Times New Roman"/>
          <w:szCs w:val="28"/>
          <w:lang w:val="uk-UA"/>
        </w:rPr>
        <w:t>Блиставицькому</w:t>
      </w:r>
      <w:proofErr w:type="spellEnd"/>
      <w:r w:rsidRPr="00FF0432">
        <w:rPr>
          <w:rFonts w:ascii="Times New Roman" w:hAnsi="Times New Roman"/>
          <w:szCs w:val="28"/>
          <w:lang w:val="uk-UA"/>
        </w:rPr>
        <w:t xml:space="preserve">  ЗЗСО № 6, </w:t>
      </w:r>
      <w:proofErr w:type="spellStart"/>
      <w:r w:rsidRPr="00FF0432">
        <w:rPr>
          <w:rFonts w:ascii="Times New Roman" w:hAnsi="Times New Roman"/>
          <w:szCs w:val="28"/>
          <w:lang w:val="uk-UA"/>
        </w:rPr>
        <w:t>Гаврилівському</w:t>
      </w:r>
      <w:proofErr w:type="spellEnd"/>
      <w:r w:rsidRPr="00FF0432">
        <w:rPr>
          <w:rFonts w:ascii="Times New Roman" w:hAnsi="Times New Roman"/>
          <w:szCs w:val="28"/>
          <w:lang w:val="uk-UA"/>
        </w:rPr>
        <w:t xml:space="preserve">  ЗЗСО № 8,  Ворзельському ОЗЗСО № 10,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 13;</w:t>
      </w:r>
    </w:p>
    <w:p w14:paraId="492DB613"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історії: Бучанській ЗОШ № 1, Бучанському ліцеї № 3, в ПЛ «Академія мудрості», в ПЛ «Академія інтелекту»;</w:t>
      </w:r>
    </w:p>
    <w:p w14:paraId="79AED90E"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математики: у Бучанському ліцеї №3, Бучанському ліцеї №4, Бучанському ліцеї №9;</w:t>
      </w:r>
    </w:p>
    <w:p w14:paraId="43C9EC57"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іноземної мови: Бучанському ліцеї №4, в Бучанському ліцеї №9, Бучанському ліцеї №9;</w:t>
      </w:r>
    </w:p>
    <w:p w14:paraId="347CA1FE"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інформатики: у Бучанському ліцеї № 4, у Ворзельському ОЗЗСО № 10;</w:t>
      </w:r>
    </w:p>
    <w:p w14:paraId="2C5F65B1"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географії: у Бучанському ліцеї № 9;</w:t>
      </w:r>
    </w:p>
    <w:p w14:paraId="62CCF7AA"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економіки: у Бучанському ліцеї № 4;</w:t>
      </w:r>
    </w:p>
    <w:p w14:paraId="6C460FB8" w14:textId="77777777"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біології: у Бучанському ліцеї №4, </w:t>
      </w:r>
      <w:proofErr w:type="spellStart"/>
      <w:r w:rsidRPr="00FF0432">
        <w:rPr>
          <w:rFonts w:ascii="Times New Roman" w:hAnsi="Times New Roman"/>
          <w:szCs w:val="28"/>
          <w:lang w:val="uk-UA"/>
        </w:rPr>
        <w:t>Синяківськомо</w:t>
      </w:r>
      <w:proofErr w:type="spellEnd"/>
      <w:r w:rsidRPr="00FF0432">
        <w:rPr>
          <w:rFonts w:ascii="Times New Roman" w:hAnsi="Times New Roman"/>
          <w:szCs w:val="28"/>
          <w:lang w:val="uk-UA"/>
        </w:rPr>
        <w:t xml:space="preserve"> ліцеї №15.</w:t>
      </w:r>
    </w:p>
    <w:p w14:paraId="56D5F350" w14:textId="5A23C56F" w:rsidR="00F24CF6" w:rsidRPr="00FF0432" w:rsidRDefault="00F24CF6" w:rsidP="00B33761">
      <w:pPr>
        <w:widowControl w:val="0"/>
        <w:tabs>
          <w:tab w:val="center" w:pos="1134"/>
        </w:tabs>
        <w:snapToGrid w:val="0"/>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 У 11</w:t>
      </w:r>
      <w:r w:rsidR="00B33761" w:rsidRPr="00FF0432">
        <w:rPr>
          <w:rFonts w:ascii="Times New Roman" w:hAnsi="Times New Roman"/>
          <w:szCs w:val="28"/>
          <w:lang w:val="uk-UA"/>
        </w:rPr>
        <w:t xml:space="preserve"> ЗЗСО</w:t>
      </w:r>
      <w:r w:rsidRPr="00FF0432">
        <w:rPr>
          <w:rFonts w:ascii="Times New Roman" w:hAnsi="Times New Roman"/>
          <w:szCs w:val="28"/>
          <w:lang w:val="uk-UA"/>
        </w:rPr>
        <w:t xml:space="preserve"> обладнано комп’ютерні класи. В 10 ЗЗСО обладнано 41 класних кімнат та навчальних кабінетів сучасними інтерактивними дошками. У ЗЗСО облаштовано 223 класи із засобами візуалізації (</w:t>
      </w:r>
      <w:proofErr w:type="spellStart"/>
      <w:r w:rsidR="0062672B">
        <w:rPr>
          <w:rFonts w:ascii="Times New Roman" w:hAnsi="Times New Roman"/>
          <w:szCs w:val="28"/>
          <w:lang w:val="uk-UA"/>
        </w:rPr>
        <w:t>проєкт</w:t>
      </w:r>
      <w:r w:rsidRPr="00FF0432">
        <w:rPr>
          <w:rFonts w:ascii="Times New Roman" w:hAnsi="Times New Roman"/>
          <w:szCs w:val="28"/>
          <w:lang w:val="uk-UA"/>
        </w:rPr>
        <w:t>ор</w:t>
      </w:r>
      <w:proofErr w:type="spellEnd"/>
      <w:r w:rsidRPr="00FF0432">
        <w:rPr>
          <w:rFonts w:ascii="Times New Roman" w:hAnsi="Times New Roman"/>
          <w:szCs w:val="28"/>
          <w:lang w:val="uk-UA"/>
        </w:rPr>
        <w:t xml:space="preserve">, телевізор). Оновлено навчальні кабінети: біології – 8 </w:t>
      </w:r>
      <w:r w:rsidR="00B33761" w:rsidRPr="00FF0432">
        <w:rPr>
          <w:rFonts w:ascii="Times New Roman" w:hAnsi="Times New Roman"/>
          <w:szCs w:val="28"/>
          <w:lang w:val="uk-UA"/>
        </w:rPr>
        <w:t>(</w:t>
      </w:r>
      <w:r w:rsidRPr="00FF0432">
        <w:rPr>
          <w:rFonts w:ascii="Times New Roman" w:hAnsi="Times New Roman"/>
          <w:szCs w:val="28"/>
          <w:lang w:val="uk-UA"/>
        </w:rPr>
        <w:t>гімназія № 2, ліцей № 3, ліцей № 5, ЗЗСО № 8, ліцей № 9, ОЗЗСО № 10, ЗЗСО № 13, ліцей № 15), географії – 3 (ЗЗСО № 8, ліцей № 9), математики – 5 (ЗЗСО № 8, ліцей № 9, ОЗЗСО № 10, ліцей № 15, ЗЗСО № 13), фізики та астрономі – 7 (ліцей № 3, ліцей № 5, ліцей № 9, гімназія № 12, ЗЗСО № 13, ліцей № 15), хімії – 3 (ліцей № 9, ЗЗСО № 13, ліцей № 15).</w:t>
      </w:r>
    </w:p>
    <w:p w14:paraId="68E42C6F" w14:textId="2837598E"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На балансі 7-х ЗЗСО (ліцею № 3, ліцею № 4, ліцею № 5, ЗЗСО № 8, ОЗЗСО № 10, ЗЗСО № 13 та ліцею № 15) перебуває 7 шкільних автобус</w:t>
      </w:r>
      <w:r w:rsidR="00B33761" w:rsidRPr="00FF0432">
        <w:rPr>
          <w:rFonts w:ascii="Times New Roman" w:hAnsi="Times New Roman"/>
          <w:szCs w:val="28"/>
          <w:lang w:val="uk-UA"/>
        </w:rPr>
        <w:t>ів</w:t>
      </w:r>
      <w:r w:rsidRPr="00FF0432">
        <w:rPr>
          <w:rFonts w:ascii="Times New Roman" w:hAnsi="Times New Roman"/>
          <w:szCs w:val="28"/>
          <w:lang w:val="uk-UA"/>
        </w:rPr>
        <w:t xml:space="preserve">. </w:t>
      </w:r>
    </w:p>
    <w:p w14:paraId="14899F81"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У ЗЗСО м. Бучі навчається 216 учнів, у сел. Ворзель – 21 учень, які проживають на відстані від закладу освіти понад 2 км в межах Бучанської МТГ. На виконання Санітарного регламенту для закладів загальної середньої освіти, 4-ри автобуси використовуються для перевезення 237 учнів та 12 педагогічних працівника. </w:t>
      </w:r>
    </w:p>
    <w:p w14:paraId="7EB8D108"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Три автобуси організовують перевезення дітей у сільській місцевості: </w:t>
      </w:r>
    </w:p>
    <w:p w14:paraId="13381074"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шкільним автобусом забезпечено  перевезення 49 учнів, 13 вихованців ЗДО та 6 педагогів до Гаврилівського ЗЗСО № 8 із 3-х населених пунктів –                      </w:t>
      </w:r>
      <w:r w:rsidRPr="00FF0432">
        <w:rPr>
          <w:rFonts w:ascii="Times New Roman" w:hAnsi="Times New Roman"/>
          <w:szCs w:val="28"/>
          <w:lang w:val="uk-UA"/>
        </w:rPr>
        <w:lastRenderedPageBreak/>
        <w:t xml:space="preserve">с. Гаврилівка,  с. Тарасівщина, с. Синяк; </w:t>
      </w:r>
    </w:p>
    <w:p w14:paraId="68DBDF05" w14:textId="77777777"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шкільним автобусом організовано перевезення на навчання 69 дітей та 8 педагогічних працівників до </w:t>
      </w:r>
      <w:proofErr w:type="spellStart"/>
      <w:r w:rsidRPr="00FF0432">
        <w:rPr>
          <w:rFonts w:ascii="Times New Roman" w:hAnsi="Times New Roman"/>
          <w:szCs w:val="28"/>
          <w:lang w:val="uk-UA"/>
        </w:rPr>
        <w:t>Бабинецького</w:t>
      </w:r>
      <w:proofErr w:type="spellEnd"/>
      <w:r w:rsidRPr="00FF0432">
        <w:rPr>
          <w:rFonts w:ascii="Times New Roman" w:hAnsi="Times New Roman"/>
          <w:szCs w:val="28"/>
          <w:lang w:val="uk-UA"/>
        </w:rPr>
        <w:t xml:space="preserve"> ЗЗСО № 13 із 2 населених пунктів сел. Бабинці, с. Буда Бабинецька; </w:t>
      </w:r>
    </w:p>
    <w:p w14:paraId="1E9A5BDE" w14:textId="5607BB73" w:rsidR="00F24CF6" w:rsidRPr="00FF0432" w:rsidRDefault="00F24CF6" w:rsidP="00B33761">
      <w:pPr>
        <w:widowControl w:val="0"/>
        <w:tabs>
          <w:tab w:val="center" w:pos="1134"/>
        </w:tabs>
        <w:snapToGrid w:val="0"/>
        <w:spacing w:line="276" w:lineRule="auto"/>
        <w:ind w:firstLine="851"/>
        <w:jc w:val="both"/>
        <w:rPr>
          <w:rFonts w:ascii="Times New Roman" w:hAnsi="Times New Roman"/>
          <w:szCs w:val="28"/>
          <w:lang w:val="uk-UA"/>
        </w:rPr>
      </w:pPr>
      <w:r w:rsidRPr="00FF0432">
        <w:rPr>
          <w:rFonts w:ascii="Times New Roman" w:hAnsi="Times New Roman"/>
          <w:szCs w:val="28"/>
          <w:lang w:val="uk-UA"/>
        </w:rPr>
        <w:t xml:space="preserve">1 автобусом – для організації перевезення 84 учнів та 9 педагогів на навчання до </w:t>
      </w:r>
      <w:proofErr w:type="spellStart"/>
      <w:r w:rsidRPr="00FF0432">
        <w:rPr>
          <w:rFonts w:ascii="Times New Roman" w:hAnsi="Times New Roman"/>
          <w:szCs w:val="28"/>
          <w:lang w:val="uk-UA"/>
        </w:rPr>
        <w:t>Синяківського</w:t>
      </w:r>
      <w:proofErr w:type="spellEnd"/>
      <w:r w:rsidRPr="00FF0432">
        <w:rPr>
          <w:rFonts w:ascii="Times New Roman" w:hAnsi="Times New Roman"/>
          <w:szCs w:val="28"/>
          <w:lang w:val="uk-UA"/>
        </w:rPr>
        <w:t xml:space="preserve"> ліцею № 15 із 4 населених пунктів с. Синяк,                             с. Раківка, с. Вороньківка та с. Червоне.</w:t>
      </w:r>
    </w:p>
    <w:p w14:paraId="7C76E397" w14:textId="77777777" w:rsidR="00B33761"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У 2023 ро</w:t>
      </w:r>
      <w:r w:rsidR="00B33761" w:rsidRPr="00FF0432">
        <w:rPr>
          <w:rFonts w:ascii="Times New Roman" w:hAnsi="Times New Roman"/>
          <w:szCs w:val="28"/>
          <w:lang w:val="uk-UA"/>
        </w:rPr>
        <w:t>ці</w:t>
      </w:r>
      <w:r w:rsidRPr="00FF0432">
        <w:rPr>
          <w:rFonts w:ascii="Times New Roman" w:hAnsi="Times New Roman"/>
          <w:szCs w:val="28"/>
          <w:lang w:val="uk-UA"/>
        </w:rPr>
        <w:t xml:space="preserve"> створено умови для здобуття громадянами базової та повної загальної середньої освіти за очною та індивідуальною формами навчання (</w:t>
      </w:r>
      <w:proofErr w:type="spellStart"/>
      <w:r w:rsidRPr="00FF0432">
        <w:rPr>
          <w:rFonts w:ascii="Times New Roman" w:hAnsi="Times New Roman"/>
          <w:szCs w:val="28"/>
          <w:lang w:val="uk-UA"/>
        </w:rPr>
        <w:t>екстернатною</w:t>
      </w:r>
      <w:proofErr w:type="spellEnd"/>
      <w:r w:rsidRPr="00FF0432">
        <w:rPr>
          <w:rFonts w:ascii="Times New Roman" w:hAnsi="Times New Roman"/>
          <w:szCs w:val="28"/>
          <w:lang w:val="uk-UA"/>
        </w:rPr>
        <w:t xml:space="preserve">, патронатною та сімейною). В закладах ЗЗСО </w:t>
      </w:r>
      <w:proofErr w:type="spellStart"/>
      <w:r w:rsidRPr="00FF0432">
        <w:rPr>
          <w:rFonts w:ascii="Times New Roman" w:hAnsi="Times New Roman"/>
          <w:szCs w:val="28"/>
          <w:lang w:val="uk-UA"/>
        </w:rPr>
        <w:t>органiзовано</w:t>
      </w:r>
      <w:proofErr w:type="spellEnd"/>
      <w:r w:rsidRPr="00FF0432">
        <w:rPr>
          <w:rFonts w:ascii="Times New Roman" w:hAnsi="Times New Roman"/>
          <w:szCs w:val="28"/>
          <w:lang w:val="uk-UA"/>
        </w:rPr>
        <w:t xml:space="preserve"> безкоштовне гаряче харчування дітей, в </w:t>
      </w:r>
      <w:proofErr w:type="spellStart"/>
      <w:r w:rsidRPr="00FF0432">
        <w:rPr>
          <w:rFonts w:ascii="Times New Roman" w:hAnsi="Times New Roman"/>
          <w:szCs w:val="28"/>
          <w:lang w:val="uk-UA"/>
        </w:rPr>
        <w:t>т.ч</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дiтей-сирiт</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позбавлених </w:t>
      </w:r>
      <w:proofErr w:type="spellStart"/>
      <w:r w:rsidRPr="00FF0432">
        <w:rPr>
          <w:rFonts w:ascii="Times New Roman" w:hAnsi="Times New Roman"/>
          <w:szCs w:val="28"/>
          <w:lang w:val="uk-UA"/>
        </w:rPr>
        <w:t>батькiвського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пiклування</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iнвалi</w:t>
      </w:r>
      <w:r w:rsidR="00986750" w:rsidRPr="00FF0432">
        <w:rPr>
          <w:rFonts w:ascii="Times New Roman" w:hAnsi="Times New Roman"/>
          <w:szCs w:val="28"/>
          <w:lang w:val="uk-UA"/>
        </w:rPr>
        <w:t>д</w:t>
      </w:r>
      <w:r w:rsidRPr="00FF0432">
        <w:rPr>
          <w:rFonts w:ascii="Times New Roman" w:hAnsi="Times New Roman"/>
          <w:szCs w:val="28"/>
          <w:lang w:val="uk-UA"/>
        </w:rPr>
        <w:t>нiстю</w:t>
      </w:r>
      <w:proofErr w:type="spellEnd"/>
      <w:r w:rsidRPr="00FF0432">
        <w:rPr>
          <w:rFonts w:ascii="Times New Roman" w:hAnsi="Times New Roman"/>
          <w:szCs w:val="28"/>
          <w:lang w:val="uk-UA"/>
        </w:rPr>
        <w:t xml:space="preserve"> (у ЗДО);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потреб</w:t>
      </w:r>
      <w:r w:rsidR="00986750" w:rsidRPr="00FF0432">
        <w:rPr>
          <w:rFonts w:ascii="Times New Roman" w:hAnsi="Times New Roman"/>
          <w:szCs w:val="28"/>
          <w:lang w:val="uk-UA"/>
        </w:rPr>
        <w:t>ую</w:t>
      </w:r>
      <w:r w:rsidRPr="00FF0432">
        <w:rPr>
          <w:rFonts w:ascii="Times New Roman" w:hAnsi="Times New Roman"/>
          <w:szCs w:val="28"/>
          <w:lang w:val="uk-UA"/>
        </w:rPr>
        <w:t xml:space="preserve">ть </w:t>
      </w:r>
      <w:r w:rsidR="00986750" w:rsidRPr="00FF0432">
        <w:rPr>
          <w:rFonts w:ascii="Times New Roman" w:hAnsi="Times New Roman"/>
          <w:szCs w:val="28"/>
          <w:lang w:val="uk-UA"/>
        </w:rPr>
        <w:t>корекцій</w:t>
      </w:r>
      <w:r w:rsidRPr="00FF0432">
        <w:rPr>
          <w:rFonts w:ascii="Times New Roman" w:hAnsi="Times New Roman"/>
          <w:szCs w:val="28"/>
          <w:lang w:val="uk-UA"/>
        </w:rPr>
        <w:t xml:space="preserve"> </w:t>
      </w:r>
      <w:proofErr w:type="spellStart"/>
      <w:r w:rsidRPr="00FF0432">
        <w:rPr>
          <w:rFonts w:ascii="Times New Roman" w:hAnsi="Times New Roman"/>
          <w:szCs w:val="28"/>
          <w:lang w:val="uk-UA"/>
        </w:rPr>
        <w:t>фiзичного</w:t>
      </w:r>
      <w:proofErr w:type="spellEnd"/>
      <w:r w:rsidRPr="00FF0432">
        <w:rPr>
          <w:rFonts w:ascii="Times New Roman" w:hAnsi="Times New Roman"/>
          <w:szCs w:val="28"/>
          <w:lang w:val="uk-UA"/>
        </w:rPr>
        <w:t xml:space="preserve"> та (або) розумового розвитку;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з </w:t>
      </w:r>
      <w:proofErr w:type="spellStart"/>
      <w:r w:rsidRPr="00FF0432">
        <w:rPr>
          <w:rFonts w:ascii="Times New Roman" w:hAnsi="Times New Roman"/>
          <w:szCs w:val="28"/>
          <w:lang w:val="uk-UA"/>
        </w:rPr>
        <w:t>особливимu</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освiтнiми</w:t>
      </w:r>
      <w:proofErr w:type="spellEnd"/>
      <w:r w:rsidRPr="00FF0432">
        <w:rPr>
          <w:rFonts w:ascii="Times New Roman" w:hAnsi="Times New Roman"/>
          <w:szCs w:val="28"/>
          <w:lang w:val="uk-UA"/>
        </w:rPr>
        <w:t xml:space="preserve"> потребами,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навчаються інклюзивних групах;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сiмей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якi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отримуоть</w:t>
      </w:r>
      <w:proofErr w:type="spellEnd"/>
      <w:r w:rsidRPr="00FF0432">
        <w:rPr>
          <w:rFonts w:ascii="Times New Roman" w:hAnsi="Times New Roman"/>
          <w:szCs w:val="28"/>
          <w:lang w:val="uk-UA"/>
        </w:rPr>
        <w:t xml:space="preserve"> допомогу </w:t>
      </w:r>
      <w:proofErr w:type="spellStart"/>
      <w:r w:rsidRPr="00FF0432">
        <w:rPr>
          <w:rFonts w:ascii="Times New Roman" w:hAnsi="Times New Roman"/>
          <w:szCs w:val="28"/>
          <w:lang w:val="uk-UA"/>
        </w:rPr>
        <w:t>вiдповiдо</w:t>
      </w:r>
      <w:proofErr w:type="spellEnd"/>
      <w:r w:rsidRPr="00FF0432">
        <w:rPr>
          <w:rFonts w:ascii="Times New Roman" w:hAnsi="Times New Roman"/>
          <w:szCs w:val="28"/>
          <w:lang w:val="uk-UA"/>
        </w:rPr>
        <w:t xml:space="preserve"> до Закону України, </w:t>
      </w:r>
      <w:proofErr w:type="spellStart"/>
      <w:r w:rsidRPr="00FF0432">
        <w:rPr>
          <w:rFonts w:ascii="Times New Roman" w:hAnsi="Times New Roman"/>
          <w:szCs w:val="28"/>
          <w:lang w:val="uk-UA"/>
        </w:rPr>
        <w:t>дiтей</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iз</w:t>
      </w:r>
      <w:proofErr w:type="spellEnd"/>
      <w:r w:rsidRPr="00FF0432">
        <w:rPr>
          <w:rFonts w:ascii="Times New Roman" w:hAnsi="Times New Roman"/>
          <w:szCs w:val="28"/>
          <w:lang w:val="uk-UA"/>
        </w:rPr>
        <w:t xml:space="preserve"> числа </w:t>
      </w:r>
      <w:proofErr w:type="spellStart"/>
      <w:r w:rsidRPr="00FF0432">
        <w:rPr>
          <w:rFonts w:ascii="Times New Roman" w:hAnsi="Times New Roman"/>
          <w:szCs w:val="28"/>
          <w:lang w:val="uk-UA"/>
        </w:rPr>
        <w:t>внутрiшньо</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перемiщiних</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осiб</w:t>
      </w:r>
      <w:proofErr w:type="spellEnd"/>
      <w:r w:rsidRPr="00FF0432">
        <w:rPr>
          <w:rFonts w:ascii="Times New Roman" w:hAnsi="Times New Roman"/>
          <w:szCs w:val="28"/>
          <w:lang w:val="uk-UA"/>
        </w:rPr>
        <w:t xml:space="preserve"> та інші. </w:t>
      </w:r>
    </w:p>
    <w:p w14:paraId="65780DB8" w14:textId="008C60DB" w:rsidR="00A33358" w:rsidRPr="00FF0432" w:rsidRDefault="00A33358"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В закладах ЗЗСО були виготовлені </w:t>
      </w:r>
      <w:r w:rsidR="0062672B">
        <w:rPr>
          <w:rFonts w:ascii="Times New Roman" w:hAnsi="Times New Roman"/>
          <w:szCs w:val="28"/>
          <w:lang w:val="uk-UA"/>
        </w:rPr>
        <w:t>проєкт</w:t>
      </w:r>
      <w:r w:rsidRPr="00FF0432">
        <w:rPr>
          <w:rFonts w:ascii="Times New Roman" w:hAnsi="Times New Roman"/>
          <w:szCs w:val="28"/>
          <w:lang w:val="uk-UA"/>
        </w:rPr>
        <w:t>но -кошторисні документації по енергозбереження будівель.</w:t>
      </w:r>
    </w:p>
    <w:p w14:paraId="19082E4C" w14:textId="77777777" w:rsidR="00437853" w:rsidRPr="00FF0432" w:rsidRDefault="00437853" w:rsidP="00986750">
      <w:pPr>
        <w:widowControl w:val="0"/>
        <w:tabs>
          <w:tab w:val="center" w:pos="1134"/>
        </w:tabs>
        <w:overflowPunct/>
        <w:snapToGrid w:val="0"/>
        <w:spacing w:line="276" w:lineRule="auto"/>
        <w:ind w:firstLine="851"/>
        <w:jc w:val="both"/>
        <w:textAlignment w:val="auto"/>
        <w:rPr>
          <w:rFonts w:ascii="Times New Roman" w:hAnsi="Times New Roman"/>
          <w:szCs w:val="28"/>
          <w:lang w:val="uk-UA"/>
        </w:rPr>
      </w:pPr>
    </w:p>
    <w:p w14:paraId="7B2ADF11" w14:textId="77777777" w:rsidR="00250E74" w:rsidRPr="00FF0432" w:rsidRDefault="00250E74" w:rsidP="00250E74">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Заходи щодо будівництва та ремонту закладів загальної середньої освіти:</w:t>
      </w:r>
    </w:p>
    <w:p w14:paraId="12385194" w14:textId="77EE23CC" w:rsidR="0098470A" w:rsidRPr="00FF0432" w:rsidRDefault="0098470A" w:rsidP="001D411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Технічне </w:t>
      </w:r>
      <w:proofErr w:type="spellStart"/>
      <w:r w:rsidRPr="00FF0432">
        <w:rPr>
          <w:rFonts w:ascii="Times New Roman" w:hAnsi="Times New Roman"/>
          <w:szCs w:val="28"/>
          <w:lang w:val="uk-UA"/>
        </w:rPr>
        <w:t>обстеженя</w:t>
      </w:r>
      <w:proofErr w:type="spellEnd"/>
      <w:r w:rsidRPr="00FF0432">
        <w:rPr>
          <w:rFonts w:ascii="Times New Roman" w:hAnsi="Times New Roman"/>
          <w:szCs w:val="28"/>
          <w:lang w:val="uk-UA"/>
        </w:rPr>
        <w:t xml:space="preserve"> на об'єкт</w:t>
      </w:r>
      <w:r w:rsidR="00250E74" w:rsidRPr="00FF0432">
        <w:rPr>
          <w:rFonts w:ascii="Times New Roman" w:hAnsi="Times New Roman"/>
          <w:szCs w:val="28"/>
          <w:lang w:val="uk-UA"/>
        </w:rPr>
        <w:t xml:space="preserve">ах: </w:t>
      </w:r>
      <w:r w:rsidRPr="00FF0432">
        <w:rPr>
          <w:rFonts w:ascii="Times New Roman" w:hAnsi="Times New Roman"/>
          <w:szCs w:val="28"/>
          <w:lang w:val="uk-UA"/>
        </w:rPr>
        <w:t xml:space="preserve"> </w:t>
      </w:r>
      <w:r w:rsidR="001D4115" w:rsidRPr="00FF0432">
        <w:rPr>
          <w:rFonts w:ascii="Times New Roman" w:hAnsi="Times New Roman"/>
          <w:szCs w:val="28"/>
          <w:lang w:val="uk-UA"/>
        </w:rPr>
        <w:t xml:space="preserve">"Капітальний ремонт Бучанського ліцею №3 за </w:t>
      </w:r>
      <w:proofErr w:type="spellStart"/>
      <w:r w:rsidR="001D4115" w:rsidRPr="00FF0432">
        <w:rPr>
          <w:rFonts w:ascii="Times New Roman" w:hAnsi="Times New Roman"/>
          <w:szCs w:val="28"/>
          <w:lang w:val="uk-UA"/>
        </w:rPr>
        <w:t>адресою:Київська</w:t>
      </w:r>
      <w:proofErr w:type="spellEnd"/>
      <w:r w:rsidR="001D4115" w:rsidRPr="00FF0432">
        <w:rPr>
          <w:rFonts w:ascii="Times New Roman" w:hAnsi="Times New Roman"/>
          <w:szCs w:val="28"/>
          <w:lang w:val="uk-UA"/>
        </w:rPr>
        <w:t xml:space="preserve"> область,М.Буча,вул.Вокзальна,46а-відновлювальні роботи та заходи з усунення аварій; "Капітальний ремонт енергозбереження в КЗ Здвижівська гімназія №14 за адресою: Київська </w:t>
      </w:r>
      <w:proofErr w:type="spellStart"/>
      <w:r w:rsidR="001D4115" w:rsidRPr="00FF0432">
        <w:rPr>
          <w:rFonts w:ascii="Times New Roman" w:hAnsi="Times New Roman"/>
          <w:szCs w:val="28"/>
          <w:lang w:val="uk-UA"/>
        </w:rPr>
        <w:t>область,Бучанський</w:t>
      </w:r>
      <w:proofErr w:type="spellEnd"/>
      <w:r w:rsidR="001D4115" w:rsidRPr="00FF0432">
        <w:rPr>
          <w:rFonts w:ascii="Times New Roman" w:hAnsi="Times New Roman"/>
          <w:szCs w:val="28"/>
          <w:lang w:val="uk-UA"/>
        </w:rPr>
        <w:t xml:space="preserve"> р-н,с.Здвижівка,вул.Центральна,104"; "Капітальний ремонт енергозбереження будівлі в КЗ  </w:t>
      </w:r>
      <w:proofErr w:type="spellStart"/>
      <w:r w:rsidR="001D4115" w:rsidRPr="00FF0432">
        <w:rPr>
          <w:rFonts w:ascii="Times New Roman" w:hAnsi="Times New Roman"/>
          <w:szCs w:val="28"/>
          <w:lang w:val="uk-UA"/>
        </w:rPr>
        <w:t>Бабинецького</w:t>
      </w:r>
      <w:proofErr w:type="spellEnd"/>
      <w:r w:rsidR="001D4115" w:rsidRPr="00FF0432">
        <w:rPr>
          <w:rFonts w:ascii="Times New Roman" w:hAnsi="Times New Roman"/>
          <w:szCs w:val="28"/>
          <w:lang w:val="uk-UA"/>
        </w:rPr>
        <w:t xml:space="preserve"> ЗЗСО І-ІІІ ст№13,що знаходиться за адресою: Київська область, Бучанський р-н, </w:t>
      </w:r>
      <w:proofErr w:type="spellStart"/>
      <w:r w:rsidR="001D4115" w:rsidRPr="00FF0432">
        <w:rPr>
          <w:rFonts w:ascii="Times New Roman" w:hAnsi="Times New Roman"/>
          <w:szCs w:val="28"/>
          <w:lang w:val="uk-UA"/>
        </w:rPr>
        <w:t>с.Бабинці</w:t>
      </w:r>
      <w:proofErr w:type="spellEnd"/>
      <w:r w:rsidR="001D4115" w:rsidRPr="00FF0432">
        <w:rPr>
          <w:rFonts w:ascii="Times New Roman" w:hAnsi="Times New Roman"/>
          <w:szCs w:val="28"/>
          <w:lang w:val="uk-UA"/>
        </w:rPr>
        <w:t xml:space="preserve">, вул. Травнева,70а"; "Капітальний ремонт енергозбереження будівлі КЗ Мироцька гімназія №12 за адресою: Київська </w:t>
      </w:r>
      <w:proofErr w:type="spellStart"/>
      <w:r w:rsidR="001D4115" w:rsidRPr="00FF0432">
        <w:rPr>
          <w:rFonts w:ascii="Times New Roman" w:hAnsi="Times New Roman"/>
          <w:szCs w:val="28"/>
          <w:lang w:val="uk-UA"/>
        </w:rPr>
        <w:t>область,Бучанський</w:t>
      </w:r>
      <w:proofErr w:type="spellEnd"/>
      <w:r w:rsidR="001D4115" w:rsidRPr="00FF0432">
        <w:rPr>
          <w:rFonts w:ascii="Times New Roman" w:hAnsi="Times New Roman"/>
          <w:szCs w:val="28"/>
          <w:lang w:val="uk-UA"/>
        </w:rPr>
        <w:t xml:space="preserve"> р-н,с.Мироцьке,вул.Соборна,127; "Капітальний ремонт покрівлі та фасаду в КЗ </w:t>
      </w:r>
      <w:proofErr w:type="spellStart"/>
      <w:r w:rsidR="001D4115" w:rsidRPr="00FF0432">
        <w:rPr>
          <w:rFonts w:ascii="Times New Roman" w:hAnsi="Times New Roman"/>
          <w:szCs w:val="28"/>
          <w:lang w:val="uk-UA"/>
        </w:rPr>
        <w:t>Лубянська</w:t>
      </w:r>
      <w:proofErr w:type="spellEnd"/>
      <w:r w:rsidR="001D4115" w:rsidRPr="00FF0432">
        <w:rPr>
          <w:rFonts w:ascii="Times New Roman" w:hAnsi="Times New Roman"/>
          <w:szCs w:val="28"/>
          <w:lang w:val="uk-UA"/>
        </w:rPr>
        <w:t xml:space="preserve"> гімназія №7 за адресою: Київська </w:t>
      </w:r>
      <w:proofErr w:type="spellStart"/>
      <w:r w:rsidR="001D4115" w:rsidRPr="00FF0432">
        <w:rPr>
          <w:rFonts w:ascii="Times New Roman" w:hAnsi="Times New Roman"/>
          <w:szCs w:val="28"/>
          <w:lang w:val="uk-UA"/>
        </w:rPr>
        <w:t>обл,Бучанський</w:t>
      </w:r>
      <w:proofErr w:type="spellEnd"/>
      <w:r w:rsidR="001D4115" w:rsidRPr="00FF0432">
        <w:rPr>
          <w:rFonts w:ascii="Times New Roman" w:hAnsi="Times New Roman"/>
          <w:szCs w:val="28"/>
          <w:lang w:val="uk-UA"/>
        </w:rPr>
        <w:t xml:space="preserve"> р-н,с.Луб'янка,вул.Шевченка,17"; "Капітальний ремонт покрівлі та фасаду Бучанської початкової школи №11 за </w:t>
      </w:r>
      <w:proofErr w:type="spellStart"/>
      <w:r w:rsidR="001D4115" w:rsidRPr="00FF0432">
        <w:rPr>
          <w:rFonts w:ascii="Times New Roman" w:hAnsi="Times New Roman"/>
          <w:szCs w:val="28"/>
          <w:lang w:val="uk-UA"/>
        </w:rPr>
        <w:t>адресою:Київська</w:t>
      </w:r>
      <w:proofErr w:type="spellEnd"/>
      <w:r w:rsidR="001D4115" w:rsidRPr="00FF0432">
        <w:rPr>
          <w:rFonts w:ascii="Times New Roman" w:hAnsi="Times New Roman"/>
          <w:szCs w:val="28"/>
          <w:lang w:val="uk-UA"/>
        </w:rPr>
        <w:t xml:space="preserve"> область, </w:t>
      </w:r>
      <w:proofErr w:type="spellStart"/>
      <w:r w:rsidR="001D4115" w:rsidRPr="00FF0432">
        <w:rPr>
          <w:rFonts w:ascii="Times New Roman" w:hAnsi="Times New Roman"/>
          <w:szCs w:val="28"/>
          <w:lang w:val="uk-UA"/>
        </w:rPr>
        <w:t>м.Буча,вул</w:t>
      </w:r>
      <w:proofErr w:type="spellEnd"/>
      <w:r w:rsidR="001D4115" w:rsidRPr="00FF0432">
        <w:rPr>
          <w:rFonts w:ascii="Times New Roman" w:hAnsi="Times New Roman"/>
          <w:szCs w:val="28"/>
          <w:lang w:val="uk-UA"/>
        </w:rPr>
        <w:t>. Яблунська,13 - відновлювальні роботи та заходи з усунення аварій";</w:t>
      </w:r>
    </w:p>
    <w:p w14:paraId="0888F277" w14:textId="6A6D5E78" w:rsidR="001D4115" w:rsidRPr="00FF0432" w:rsidRDefault="001D4115" w:rsidP="001D4115">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Розробка робочого </w:t>
      </w:r>
      <w:r w:rsidR="0062672B">
        <w:rPr>
          <w:rFonts w:ascii="Times New Roman" w:hAnsi="Times New Roman"/>
          <w:szCs w:val="28"/>
          <w:lang w:val="uk-UA"/>
        </w:rPr>
        <w:t>проєкт</w:t>
      </w:r>
      <w:r w:rsidRPr="00FF0432">
        <w:rPr>
          <w:rFonts w:ascii="Times New Roman" w:hAnsi="Times New Roman"/>
          <w:szCs w:val="28"/>
          <w:lang w:val="uk-UA"/>
        </w:rPr>
        <w:t xml:space="preserve">у: "Капітальний ремонт покрівлі та фасаду Луб'янської гімназії №7 відновлювальні роботи; " Капітальний ремонт щодо покращення енергозбереження Мироцької гімназії №12 -утеплення фасадів та заміна даху"; " Капітальний ремонт щодо покращення енергозбереження ЗОШ №13-утеплення фасадів;  </w:t>
      </w:r>
      <w:r w:rsidRPr="00FF0432">
        <w:rPr>
          <w:rFonts w:ascii="Times New Roman" w:hAnsi="Times New Roman"/>
          <w:szCs w:val="28"/>
          <w:lang w:val="uk-UA"/>
        </w:rPr>
        <w:lastRenderedPageBreak/>
        <w:t>Капітальний ремонт щодо покращення енергозбереження Здвижівської гімназії №14-утеплення фасадів;</w:t>
      </w:r>
    </w:p>
    <w:p w14:paraId="7FCA1F37" w14:textId="7C75DCED" w:rsidR="001D4115" w:rsidRPr="00FF0432" w:rsidRDefault="00EA6E4C" w:rsidP="00EA6E4C">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Проходження експертизи по об'єкту: "Капітальний ремонт щодо покращення енергозбереження в Мироцькій гімназії №12; "Капітальний ремонт щодо покращення енергозбереження в </w:t>
      </w:r>
      <w:proofErr w:type="spellStart"/>
      <w:r w:rsidRPr="00FF0432">
        <w:rPr>
          <w:rFonts w:ascii="Times New Roman" w:hAnsi="Times New Roman"/>
          <w:szCs w:val="28"/>
          <w:lang w:val="uk-UA"/>
        </w:rPr>
        <w:t>Здвижівській</w:t>
      </w:r>
      <w:proofErr w:type="spellEnd"/>
      <w:r w:rsidRPr="00FF0432">
        <w:rPr>
          <w:rFonts w:ascii="Times New Roman" w:hAnsi="Times New Roman"/>
          <w:szCs w:val="28"/>
          <w:lang w:val="uk-UA"/>
        </w:rPr>
        <w:t xml:space="preserve"> гімназії №14; "Капітальний ремонт щодо покращення енергозбереження в </w:t>
      </w:r>
      <w:proofErr w:type="spellStart"/>
      <w:r w:rsidRPr="00FF0432">
        <w:rPr>
          <w:rFonts w:ascii="Times New Roman" w:hAnsi="Times New Roman"/>
          <w:szCs w:val="28"/>
          <w:lang w:val="uk-UA"/>
        </w:rPr>
        <w:t>Бабинецькому</w:t>
      </w:r>
      <w:proofErr w:type="spellEnd"/>
      <w:r w:rsidRPr="00FF0432">
        <w:rPr>
          <w:rFonts w:ascii="Times New Roman" w:hAnsi="Times New Roman"/>
          <w:szCs w:val="28"/>
          <w:lang w:val="uk-UA"/>
        </w:rPr>
        <w:t xml:space="preserve"> ЗЗСО №13; "Капітальний ремонт покрівлі та фасаду </w:t>
      </w:r>
      <w:proofErr w:type="spellStart"/>
      <w:r w:rsidRPr="00FF0432">
        <w:rPr>
          <w:rFonts w:ascii="Times New Roman" w:hAnsi="Times New Roman"/>
          <w:szCs w:val="28"/>
          <w:lang w:val="uk-UA"/>
        </w:rPr>
        <w:t>Луб'янська</w:t>
      </w:r>
      <w:proofErr w:type="spellEnd"/>
      <w:r w:rsidRPr="00FF0432">
        <w:rPr>
          <w:rFonts w:ascii="Times New Roman" w:hAnsi="Times New Roman"/>
          <w:szCs w:val="28"/>
          <w:lang w:val="uk-UA"/>
        </w:rPr>
        <w:t xml:space="preserve"> гімназія №7; "Капітальний ремонт покращення енергозбереження Здвижівська гімназія №14 (</w:t>
      </w:r>
      <w:proofErr w:type="spellStart"/>
      <w:r w:rsidRPr="00FF0432">
        <w:rPr>
          <w:rFonts w:ascii="Times New Roman" w:hAnsi="Times New Roman"/>
          <w:szCs w:val="28"/>
          <w:lang w:val="uk-UA"/>
        </w:rPr>
        <w:t>утепелення</w:t>
      </w:r>
      <w:proofErr w:type="spellEnd"/>
      <w:r w:rsidRPr="00FF0432">
        <w:rPr>
          <w:rFonts w:ascii="Times New Roman" w:hAnsi="Times New Roman"/>
          <w:szCs w:val="28"/>
          <w:lang w:val="uk-UA"/>
        </w:rPr>
        <w:t xml:space="preserve"> фасаду);</w:t>
      </w:r>
    </w:p>
    <w:p w14:paraId="5480F98F" w14:textId="6644176A"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вогнезахисного обробляння </w:t>
      </w:r>
      <w:proofErr w:type="spellStart"/>
      <w:r w:rsidRPr="00FF0432">
        <w:rPr>
          <w:rFonts w:ascii="Times New Roman" w:hAnsi="Times New Roman"/>
          <w:szCs w:val="28"/>
          <w:lang w:val="uk-UA"/>
        </w:rPr>
        <w:t>деревени</w:t>
      </w:r>
      <w:proofErr w:type="spellEnd"/>
      <w:r w:rsidRPr="00FF0432">
        <w:rPr>
          <w:rFonts w:ascii="Times New Roman" w:hAnsi="Times New Roman"/>
          <w:szCs w:val="28"/>
          <w:lang w:val="uk-UA"/>
        </w:rPr>
        <w:t xml:space="preserve"> покрівлі будівлі Луб'янської </w:t>
      </w:r>
      <w:proofErr w:type="spellStart"/>
      <w:r w:rsidRPr="00FF0432">
        <w:rPr>
          <w:rFonts w:ascii="Times New Roman" w:hAnsi="Times New Roman"/>
          <w:szCs w:val="28"/>
          <w:lang w:val="uk-UA"/>
        </w:rPr>
        <w:t>гімназіїї</w:t>
      </w:r>
      <w:proofErr w:type="spellEnd"/>
      <w:r w:rsidRPr="00FF0432">
        <w:rPr>
          <w:rFonts w:ascii="Times New Roman" w:hAnsi="Times New Roman"/>
          <w:szCs w:val="28"/>
          <w:lang w:val="uk-UA"/>
        </w:rPr>
        <w:t xml:space="preserve"> №7;</w:t>
      </w:r>
    </w:p>
    <w:p w14:paraId="0CAE0986" w14:textId="5D4323A2" w:rsidR="00EA6E4C"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Проєктування</w:t>
      </w:r>
      <w:proofErr w:type="spellEnd"/>
      <w:r w:rsidRPr="00FF0432">
        <w:rPr>
          <w:rFonts w:ascii="Times New Roman" w:hAnsi="Times New Roman"/>
          <w:szCs w:val="28"/>
          <w:lang w:val="uk-UA"/>
        </w:rPr>
        <w:t xml:space="preserve"> влаштування системи </w:t>
      </w:r>
      <w:proofErr w:type="spellStart"/>
      <w:r w:rsidRPr="00FF0432">
        <w:rPr>
          <w:rFonts w:ascii="Times New Roman" w:hAnsi="Times New Roman"/>
          <w:szCs w:val="28"/>
          <w:lang w:val="uk-UA"/>
        </w:rPr>
        <w:t>блисковкозахисту</w:t>
      </w:r>
      <w:proofErr w:type="spellEnd"/>
      <w:r w:rsidRPr="00FF0432">
        <w:rPr>
          <w:rFonts w:ascii="Times New Roman" w:hAnsi="Times New Roman"/>
          <w:szCs w:val="28"/>
          <w:lang w:val="uk-UA"/>
        </w:rPr>
        <w:t xml:space="preserve"> Здвижівської гімназії №14;</w:t>
      </w:r>
    </w:p>
    <w:p w14:paraId="4DC6A032" w14:textId="507BDA37" w:rsidR="00437853" w:rsidRPr="00FF0432" w:rsidRDefault="00437853"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Виготовлення ПКД "Встановлення с-ми пожежної сигналізації Здвижівської гімназії №14;</w:t>
      </w:r>
    </w:p>
    <w:p w14:paraId="65416CD2" w14:textId="623B6CD5"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Бучанського ліцею №3 за адресою: Київська </w:t>
      </w:r>
      <w:proofErr w:type="spellStart"/>
      <w:r w:rsidRPr="00FF0432">
        <w:rPr>
          <w:rFonts w:ascii="Times New Roman" w:hAnsi="Times New Roman"/>
          <w:szCs w:val="28"/>
          <w:lang w:val="uk-UA"/>
        </w:rPr>
        <w:t>обл</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м.Буча</w:t>
      </w:r>
      <w:proofErr w:type="spellEnd"/>
      <w:r w:rsidRPr="00FF0432">
        <w:rPr>
          <w:rFonts w:ascii="Times New Roman" w:hAnsi="Times New Roman"/>
          <w:szCs w:val="28"/>
          <w:lang w:val="uk-UA"/>
        </w:rPr>
        <w:t>, вул. Вокзальна, 46а - відновлювальні роботи та заходи з усунення аварій;</w:t>
      </w:r>
    </w:p>
    <w:p w14:paraId="60CA9D45" w14:textId="3BC024EF"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Поточний ремонт водопостачання Здвижівської гімназії №14;</w:t>
      </w:r>
    </w:p>
    <w:p w14:paraId="3481816E" w14:textId="5D414E80" w:rsidR="00C15BE4" w:rsidRPr="00FF0432" w:rsidRDefault="00C15BE4" w:rsidP="00C15BE4">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Відновлювальні роботи та заходи з усунення аварій шляхом поточного ремонту:  будівлі Бабинецької ЗОШ №13; електромережі в КЗ Бабинецький ЗЗСО І-ІІ ст. №13; будівлі в </w:t>
      </w:r>
      <w:proofErr w:type="spellStart"/>
      <w:r w:rsidRPr="00FF0432">
        <w:rPr>
          <w:rFonts w:ascii="Times New Roman" w:hAnsi="Times New Roman"/>
          <w:szCs w:val="28"/>
          <w:lang w:val="uk-UA"/>
        </w:rPr>
        <w:t>Луб'янській</w:t>
      </w:r>
      <w:proofErr w:type="spellEnd"/>
      <w:r w:rsidRPr="00FF0432">
        <w:rPr>
          <w:rFonts w:ascii="Times New Roman" w:hAnsi="Times New Roman"/>
          <w:szCs w:val="28"/>
          <w:lang w:val="uk-UA"/>
        </w:rPr>
        <w:t xml:space="preserve"> гімназії №7, що знаходиться за </w:t>
      </w:r>
      <w:proofErr w:type="spellStart"/>
      <w:r w:rsidRPr="00FF0432">
        <w:rPr>
          <w:rFonts w:ascii="Times New Roman" w:hAnsi="Times New Roman"/>
          <w:szCs w:val="28"/>
          <w:lang w:val="uk-UA"/>
        </w:rPr>
        <w:t>адресою:Київська</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обл</w:t>
      </w:r>
      <w:proofErr w:type="spellEnd"/>
      <w:r w:rsidRPr="00FF0432">
        <w:rPr>
          <w:rFonts w:ascii="Times New Roman" w:hAnsi="Times New Roman"/>
          <w:szCs w:val="28"/>
          <w:lang w:val="uk-UA"/>
        </w:rPr>
        <w:t>, Бучанський р-</w:t>
      </w:r>
      <w:proofErr w:type="spellStart"/>
      <w:r w:rsidRPr="00FF0432">
        <w:rPr>
          <w:rFonts w:ascii="Times New Roman" w:hAnsi="Times New Roman"/>
          <w:szCs w:val="28"/>
          <w:lang w:val="uk-UA"/>
        </w:rPr>
        <w:t>н,с.Луб'янка</w:t>
      </w:r>
      <w:proofErr w:type="spellEnd"/>
      <w:r w:rsidRPr="00FF0432">
        <w:rPr>
          <w:rFonts w:ascii="Times New Roman" w:hAnsi="Times New Roman"/>
          <w:szCs w:val="28"/>
          <w:lang w:val="uk-UA"/>
        </w:rPr>
        <w:t>, вул.Шевченка,17"</w:t>
      </w:r>
      <w:r w:rsidR="00437853" w:rsidRPr="00FF0432">
        <w:rPr>
          <w:rFonts w:ascii="Times New Roman" w:hAnsi="Times New Roman"/>
          <w:szCs w:val="28"/>
          <w:lang w:val="uk-UA"/>
        </w:rPr>
        <w:t>;</w:t>
      </w:r>
    </w:p>
    <w:p w14:paraId="4916A504" w14:textId="240410A5" w:rsidR="00437853" w:rsidRPr="00FF0432" w:rsidRDefault="00437853" w:rsidP="00437853">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Технічне обслуговування обладнання теплопунктів;</w:t>
      </w:r>
    </w:p>
    <w:p w14:paraId="57EE5F98" w14:textId="4AFF608F" w:rsidR="00437853" w:rsidRPr="00FF0432" w:rsidRDefault="00437853" w:rsidP="00437853">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Швидкоспоруджувальна</w:t>
      </w:r>
      <w:proofErr w:type="spellEnd"/>
      <w:r w:rsidRPr="00FF0432">
        <w:rPr>
          <w:rFonts w:ascii="Times New Roman" w:hAnsi="Times New Roman"/>
          <w:szCs w:val="28"/>
          <w:lang w:val="uk-UA"/>
        </w:rPr>
        <w:t xml:space="preserve"> захисна споруда цивільного захисту ЗДО №12 "Ластівка".</w:t>
      </w:r>
    </w:p>
    <w:p w14:paraId="1968C39C" w14:textId="77777777" w:rsidR="00437853" w:rsidRPr="00FF0432" w:rsidRDefault="00437853" w:rsidP="00437853">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78D867E7" w14:textId="123793B0" w:rsidR="0098470A" w:rsidRPr="00FF0432" w:rsidRDefault="00250E74" w:rsidP="00986750">
      <w:pPr>
        <w:widowControl w:val="0"/>
        <w:tabs>
          <w:tab w:val="center" w:pos="4820"/>
          <w:tab w:val="right" w:pos="9641"/>
        </w:tabs>
        <w:overflowPunct/>
        <w:snapToGrid w:val="0"/>
        <w:spacing w:line="276" w:lineRule="auto"/>
        <w:ind w:firstLine="567"/>
        <w:jc w:val="both"/>
        <w:textAlignment w:val="auto"/>
        <w:rPr>
          <w:rFonts w:ascii="Times New Roman" w:hAnsi="Times New Roman"/>
          <w:szCs w:val="28"/>
          <w:u w:val="single"/>
          <w:lang w:val="uk-UA"/>
        </w:rPr>
      </w:pPr>
      <w:r w:rsidRPr="00FF0432">
        <w:rPr>
          <w:rFonts w:ascii="Times New Roman" w:hAnsi="Times New Roman"/>
          <w:szCs w:val="28"/>
          <w:u w:val="single"/>
          <w:lang w:val="uk-UA"/>
        </w:rPr>
        <w:t>Заходи щодо розширення мережі закладів загальної середньої освіти:</w:t>
      </w:r>
    </w:p>
    <w:p w14:paraId="11835104" w14:textId="5EB5B2EB" w:rsidR="00754759" w:rsidRPr="00FF0432" w:rsidRDefault="00754759" w:rsidP="0075475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Виготовлення ПКД </w:t>
      </w:r>
      <w:r w:rsidR="001F7AE8" w:rsidRPr="00FF043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r w:rsidRPr="00FF0432">
        <w:rPr>
          <w:rFonts w:ascii="Times New Roman" w:hAnsi="Times New Roman"/>
          <w:szCs w:val="28"/>
          <w:lang w:val="uk-UA"/>
        </w:rPr>
        <w:t xml:space="preserve">; </w:t>
      </w:r>
      <w:r w:rsidR="00437853" w:rsidRPr="00FF0432">
        <w:rPr>
          <w:rFonts w:ascii="Times New Roman" w:hAnsi="Times New Roman"/>
          <w:szCs w:val="28"/>
          <w:lang w:val="uk-UA"/>
        </w:rPr>
        <w:t xml:space="preserve">«Будівництво Ворзельської початкової школи з дошкільним підрозділом по </w:t>
      </w:r>
      <w:proofErr w:type="spellStart"/>
      <w:r w:rsidR="00437853" w:rsidRPr="00FF0432">
        <w:rPr>
          <w:rFonts w:ascii="Times New Roman" w:hAnsi="Times New Roman"/>
          <w:szCs w:val="28"/>
          <w:lang w:val="uk-UA"/>
        </w:rPr>
        <w:t>вул.Курортна</w:t>
      </w:r>
      <w:proofErr w:type="spellEnd"/>
      <w:r w:rsidR="00437853" w:rsidRPr="00FF0432">
        <w:rPr>
          <w:rFonts w:ascii="Times New Roman" w:hAnsi="Times New Roman"/>
          <w:szCs w:val="28"/>
          <w:lang w:val="uk-UA"/>
        </w:rPr>
        <w:t xml:space="preserve">, 37 в селищі Ворзель Бучанського району, Київської області»; Реконструкція Бучанського навчально-виховного комплексу "Спеціалізована загальноосвітня школа І-ІІІ ступенів - загальноосвітня школа І-ІІІ ступенів" №2 по </w:t>
      </w:r>
      <w:proofErr w:type="spellStart"/>
      <w:r w:rsidR="00437853" w:rsidRPr="00FF0432">
        <w:rPr>
          <w:rFonts w:ascii="Times New Roman" w:hAnsi="Times New Roman"/>
          <w:szCs w:val="28"/>
          <w:lang w:val="uk-UA"/>
        </w:rPr>
        <w:t>вул.Шевченка</w:t>
      </w:r>
      <w:proofErr w:type="spellEnd"/>
      <w:r w:rsidR="00437853" w:rsidRPr="00FF0432">
        <w:rPr>
          <w:rFonts w:ascii="Times New Roman" w:hAnsi="Times New Roman"/>
          <w:szCs w:val="28"/>
          <w:lang w:val="uk-UA"/>
        </w:rPr>
        <w:t xml:space="preserve">, 14а в </w:t>
      </w:r>
      <w:proofErr w:type="spellStart"/>
      <w:r w:rsidR="00437853" w:rsidRPr="00FF0432">
        <w:rPr>
          <w:rFonts w:ascii="Times New Roman" w:hAnsi="Times New Roman"/>
          <w:szCs w:val="28"/>
          <w:lang w:val="uk-UA"/>
        </w:rPr>
        <w:t>м.Буча</w:t>
      </w:r>
      <w:proofErr w:type="spellEnd"/>
      <w:r w:rsidR="00437853" w:rsidRPr="00FF0432">
        <w:rPr>
          <w:rFonts w:ascii="Times New Roman" w:hAnsi="Times New Roman"/>
          <w:szCs w:val="28"/>
          <w:lang w:val="uk-UA"/>
        </w:rPr>
        <w:t>, Київської області. Коригування»;</w:t>
      </w:r>
    </w:p>
    <w:p w14:paraId="2D927ECF" w14:textId="25CA5716" w:rsidR="00580EAB" w:rsidRPr="00FF0432" w:rsidRDefault="00754759" w:rsidP="0075475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Авторський нагляд по об'єкту "</w:t>
      </w:r>
      <w:r w:rsidR="001F7AE8" w:rsidRPr="00FF0432">
        <w:rPr>
          <w:rFonts w:ascii="Times New Roman" w:hAnsi="Times New Roman"/>
          <w:szCs w:val="28"/>
          <w:lang w:val="uk-UA"/>
        </w:rPr>
        <w:t xml:space="preserve">Реконструкція з добудовою трьох корпусів загальноосвітньої школи № 1 І-ІІІ ступенів по вул. </w:t>
      </w:r>
      <w:r w:rsidR="001F7AE8" w:rsidRPr="00FF0432">
        <w:rPr>
          <w:rFonts w:ascii="Times New Roman" w:hAnsi="Times New Roman"/>
          <w:szCs w:val="28"/>
          <w:lang w:val="uk-UA"/>
        </w:rPr>
        <w:lastRenderedPageBreak/>
        <w:t xml:space="preserve">Малиновського, 74 м. Буча, Київської області </w:t>
      </w:r>
      <w:r w:rsidRPr="00FF0432">
        <w:rPr>
          <w:rFonts w:ascii="Times New Roman" w:hAnsi="Times New Roman"/>
          <w:szCs w:val="28"/>
          <w:lang w:val="uk-UA"/>
        </w:rPr>
        <w:t>"</w:t>
      </w:r>
      <w:r w:rsidR="00437853" w:rsidRPr="00FF0432">
        <w:rPr>
          <w:rFonts w:ascii="Times New Roman" w:hAnsi="Times New Roman"/>
          <w:szCs w:val="28"/>
          <w:lang w:val="uk-UA"/>
        </w:rPr>
        <w:t>.</w:t>
      </w:r>
    </w:p>
    <w:p w14:paraId="68179C58" w14:textId="63B1434C" w:rsidR="00580EAB" w:rsidRPr="00FF0432" w:rsidRDefault="00580EAB" w:rsidP="00986750">
      <w:pPr>
        <w:widowControl w:val="0"/>
        <w:tabs>
          <w:tab w:val="center" w:pos="0"/>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t>Експертною робочою групою з питань ініціювання, підготовки, супроводження та реалізації спільних з Європейським інвестиційним банком проєктів в рамках Програми з відновлення України та Надзвичайної кредитної програми для відновлення України, затверджені на фінансуванн</w:t>
      </w:r>
      <w:r w:rsidR="0008511A" w:rsidRPr="00FF0432">
        <w:rPr>
          <w:rFonts w:ascii="Times New Roman" w:hAnsi="Times New Roman"/>
          <w:szCs w:val="28"/>
          <w:lang w:val="uk-UA"/>
        </w:rPr>
        <w:t>я</w:t>
      </w:r>
      <w:r w:rsidRPr="00FF0432">
        <w:rPr>
          <w:rFonts w:ascii="Times New Roman" w:hAnsi="Times New Roman"/>
          <w:szCs w:val="28"/>
          <w:lang w:val="uk-UA"/>
        </w:rPr>
        <w:t xml:space="preserve"> у 2023 році наступні проєкти:</w:t>
      </w:r>
    </w:p>
    <w:p w14:paraId="6CD5D14E" w14:textId="77777777" w:rsidR="00580EAB" w:rsidRPr="00FF0432"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Бучанського навчально-</w:t>
      </w:r>
      <w:proofErr w:type="spellStart"/>
      <w:r w:rsidRPr="00FF0432">
        <w:rPr>
          <w:rFonts w:ascii="Times New Roman" w:hAnsi="Times New Roman"/>
          <w:szCs w:val="28"/>
          <w:lang w:val="uk-UA"/>
        </w:rPr>
        <w:t>вихровного</w:t>
      </w:r>
      <w:proofErr w:type="spellEnd"/>
      <w:r w:rsidRPr="00FF0432">
        <w:rPr>
          <w:rFonts w:ascii="Times New Roman" w:hAnsi="Times New Roman"/>
          <w:szCs w:val="28"/>
          <w:lang w:val="uk-UA"/>
        </w:rPr>
        <w:t xml:space="preserve"> комплексу "Спеціалізована загальноосвітня школа І-ІІІ ступенів - загальноосвітня школа І-ІІІ ступенів" №2 по </w:t>
      </w:r>
      <w:proofErr w:type="spellStart"/>
      <w:r w:rsidRPr="00FF0432">
        <w:rPr>
          <w:rFonts w:ascii="Times New Roman" w:hAnsi="Times New Roman"/>
          <w:szCs w:val="28"/>
          <w:lang w:val="uk-UA"/>
        </w:rPr>
        <w:t>вул.Шевченка</w:t>
      </w:r>
      <w:proofErr w:type="spellEnd"/>
      <w:r w:rsidRPr="00FF0432">
        <w:rPr>
          <w:rFonts w:ascii="Times New Roman" w:hAnsi="Times New Roman"/>
          <w:szCs w:val="28"/>
          <w:lang w:val="uk-UA"/>
        </w:rPr>
        <w:t xml:space="preserve">, 14а в </w:t>
      </w:r>
      <w:proofErr w:type="spellStart"/>
      <w:r w:rsidRPr="00FF0432">
        <w:rPr>
          <w:rFonts w:ascii="Times New Roman" w:hAnsi="Times New Roman"/>
          <w:szCs w:val="28"/>
          <w:lang w:val="uk-UA"/>
        </w:rPr>
        <w:t>м.Буча</w:t>
      </w:r>
      <w:proofErr w:type="spellEnd"/>
      <w:r w:rsidRPr="00FF0432">
        <w:rPr>
          <w:rFonts w:ascii="Times New Roman" w:hAnsi="Times New Roman"/>
          <w:szCs w:val="28"/>
          <w:lang w:val="uk-UA"/>
        </w:rPr>
        <w:t>, Київської області. Коригування;</w:t>
      </w:r>
    </w:p>
    <w:p w14:paraId="61CB8868" w14:textId="74F1414C" w:rsidR="007B6E9E" w:rsidRPr="00FF0432" w:rsidRDefault="00580EAB"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з добудовою загальноосвітньої школи №1 І-ІІІ ступенів по вул. Малиновського, 74 в м. Буча Київської області .Коригування</w:t>
      </w:r>
      <w:r w:rsidR="00E06599" w:rsidRPr="00FF0432">
        <w:rPr>
          <w:rFonts w:ascii="Times New Roman" w:hAnsi="Times New Roman"/>
          <w:szCs w:val="28"/>
          <w:lang w:val="uk-UA"/>
        </w:rPr>
        <w:t>;</w:t>
      </w:r>
    </w:p>
    <w:p w14:paraId="7BC4A41B" w14:textId="126CA556" w:rsidR="00E06599" w:rsidRPr="00FF0432" w:rsidRDefault="00E06599" w:rsidP="00986750">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Реконструкція з добудовою трьох корпусів загальноосвітньої школи № 1 І-ІІІ ступенів по вул. Малиновського, 74 м. Буча, Київської області</w:t>
      </w:r>
    </w:p>
    <w:p w14:paraId="583CED59" w14:textId="67D8C66E" w:rsidR="00B37141" w:rsidRPr="00FF0432" w:rsidRDefault="0008511A" w:rsidP="0008511A">
      <w:pPr>
        <w:widowControl w:val="0"/>
        <w:overflowPunct/>
        <w:snapToGrid w:val="0"/>
        <w:spacing w:line="276" w:lineRule="auto"/>
        <w:jc w:val="both"/>
        <w:textAlignment w:val="auto"/>
        <w:rPr>
          <w:rFonts w:ascii="Times New Roman" w:hAnsi="Times New Roman"/>
          <w:color w:val="050505"/>
          <w:szCs w:val="28"/>
          <w:lang w:val="uk-UA"/>
        </w:rPr>
      </w:pPr>
      <w:r w:rsidRPr="00FF0432">
        <w:rPr>
          <w:rFonts w:ascii="Times New Roman" w:hAnsi="Times New Roman"/>
          <w:color w:val="050505"/>
          <w:szCs w:val="28"/>
          <w:lang w:val="uk-UA"/>
        </w:rPr>
        <w:tab/>
      </w:r>
      <w:r w:rsidR="00420146" w:rsidRPr="00FF0432">
        <w:rPr>
          <w:rFonts w:ascii="Times New Roman" w:hAnsi="Times New Roman"/>
          <w:color w:val="050505"/>
          <w:szCs w:val="28"/>
          <w:lang w:val="uk-UA"/>
        </w:rPr>
        <w:t>У травні 2023 року було відновлено будівельні роботи ЗОШ</w:t>
      </w:r>
      <w:r w:rsidR="00E06599" w:rsidRPr="00FF0432">
        <w:rPr>
          <w:rFonts w:ascii="Times New Roman" w:hAnsi="Times New Roman"/>
          <w:color w:val="050505"/>
          <w:szCs w:val="28"/>
          <w:lang w:val="uk-UA"/>
        </w:rPr>
        <w:t xml:space="preserve"> №1</w:t>
      </w:r>
      <w:r w:rsidRPr="00FF0432">
        <w:rPr>
          <w:rFonts w:ascii="Times New Roman" w:hAnsi="Times New Roman"/>
          <w:color w:val="050505"/>
          <w:szCs w:val="28"/>
          <w:lang w:val="uk-UA"/>
        </w:rPr>
        <w:t>, які було припинено внаслідок збройної агресії</w:t>
      </w:r>
      <w:r w:rsidR="00420146" w:rsidRPr="00FF0432">
        <w:rPr>
          <w:rFonts w:ascii="Times New Roman" w:hAnsi="Times New Roman"/>
          <w:color w:val="050505"/>
          <w:szCs w:val="28"/>
          <w:lang w:val="uk-UA"/>
        </w:rPr>
        <w:t>.</w:t>
      </w:r>
    </w:p>
    <w:p w14:paraId="6D5FD385" w14:textId="7CBF2F9A" w:rsidR="007D0ADA" w:rsidRPr="00FF0432" w:rsidRDefault="007D0ADA" w:rsidP="00D62B74">
      <w:pPr>
        <w:widowControl w:val="0"/>
        <w:overflowPunct/>
        <w:snapToGrid w:val="0"/>
        <w:spacing w:line="276" w:lineRule="auto"/>
        <w:ind w:firstLine="708"/>
        <w:jc w:val="both"/>
        <w:textAlignment w:val="auto"/>
        <w:rPr>
          <w:rFonts w:ascii="Times New Roman" w:hAnsi="Times New Roman"/>
          <w:color w:val="050505"/>
          <w:szCs w:val="28"/>
          <w:lang w:val="uk-UA"/>
        </w:rPr>
      </w:pPr>
      <w:r w:rsidRPr="00FF0432">
        <w:rPr>
          <w:rFonts w:ascii="Times New Roman" w:hAnsi="Times New Roman"/>
          <w:color w:val="050505"/>
          <w:szCs w:val="28"/>
          <w:lang w:val="uk-UA"/>
        </w:rPr>
        <w:t xml:space="preserve">За рахунок коштів Фонду ліквідації наслідків </w:t>
      </w:r>
      <w:r w:rsidR="00D62B74" w:rsidRPr="00FF0432">
        <w:rPr>
          <w:rFonts w:ascii="Times New Roman" w:hAnsi="Times New Roman"/>
          <w:color w:val="050505"/>
          <w:szCs w:val="28"/>
          <w:lang w:val="uk-UA"/>
        </w:rPr>
        <w:t>збройної агресії відповідно до розпорядження Кабінету Міністрів України від 16.06.2023 року № 534-р (зі змінами) у 2023 році затверджені на фінансування наступні проєкти:</w:t>
      </w:r>
    </w:p>
    <w:p w14:paraId="3FAA162F" w14:textId="21231D9A" w:rsidR="00B210C4" w:rsidRPr="00FF0432" w:rsidRDefault="00B210C4" w:rsidP="00B210C4">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Будівництво Ворзельської початкової школи з дошкільним підрозділом по </w:t>
      </w:r>
      <w:proofErr w:type="spellStart"/>
      <w:r w:rsidRPr="00FF0432">
        <w:rPr>
          <w:rFonts w:ascii="Times New Roman" w:hAnsi="Times New Roman"/>
          <w:szCs w:val="28"/>
          <w:lang w:val="uk-UA"/>
        </w:rPr>
        <w:t>вул.Курортна</w:t>
      </w:r>
      <w:proofErr w:type="spellEnd"/>
      <w:r w:rsidRPr="00FF0432">
        <w:rPr>
          <w:rFonts w:ascii="Times New Roman" w:hAnsi="Times New Roman"/>
          <w:szCs w:val="28"/>
          <w:lang w:val="uk-UA"/>
        </w:rPr>
        <w:t>, 37 в селищі Ворзель Бучанського району, Київської області;</w:t>
      </w:r>
    </w:p>
    <w:p w14:paraId="7A7BF3FB" w14:textId="5B335AAF" w:rsidR="00D62B74" w:rsidRPr="00FF0432" w:rsidRDefault="00B210C4" w:rsidP="00B210C4">
      <w:pPr>
        <w:widowControl w:val="0"/>
        <w:numPr>
          <w:ilvl w:val="0"/>
          <w:numId w:val="14"/>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Капітальний ремонт будівлі будинку культури с. </w:t>
      </w:r>
      <w:proofErr w:type="spellStart"/>
      <w:r w:rsidRPr="00FF0432">
        <w:rPr>
          <w:rFonts w:ascii="Times New Roman" w:hAnsi="Times New Roman"/>
          <w:szCs w:val="28"/>
          <w:lang w:val="uk-UA"/>
        </w:rPr>
        <w:t>Лубянка</w:t>
      </w:r>
      <w:proofErr w:type="spellEnd"/>
      <w:r w:rsidRPr="00FF0432">
        <w:rPr>
          <w:rFonts w:ascii="Times New Roman" w:hAnsi="Times New Roman"/>
          <w:szCs w:val="28"/>
          <w:lang w:val="uk-UA"/>
        </w:rPr>
        <w:t xml:space="preserve"> з метою усунення аварій, які виникли внаслідок воєнних дій за адресою: вул. Шевченка, 100-б в с. </w:t>
      </w:r>
      <w:proofErr w:type="spellStart"/>
      <w:r w:rsidRPr="00FF0432">
        <w:rPr>
          <w:rFonts w:ascii="Times New Roman" w:hAnsi="Times New Roman"/>
          <w:szCs w:val="28"/>
          <w:lang w:val="uk-UA"/>
        </w:rPr>
        <w:t>Лубянка</w:t>
      </w:r>
      <w:proofErr w:type="spellEnd"/>
      <w:r w:rsidRPr="00FF0432">
        <w:rPr>
          <w:rFonts w:ascii="Times New Roman" w:hAnsi="Times New Roman"/>
          <w:szCs w:val="28"/>
          <w:lang w:val="uk-UA"/>
        </w:rPr>
        <w:t xml:space="preserve"> Бучанського району, Київської області (аварійно-відновлювальні роботи).</w:t>
      </w:r>
    </w:p>
    <w:p w14:paraId="65BFC79B" w14:textId="77777777" w:rsidR="00B210C4" w:rsidRPr="00FF0432" w:rsidRDefault="00420146" w:rsidP="000D78C1">
      <w:pPr>
        <w:widowControl w:val="0"/>
        <w:tabs>
          <w:tab w:val="center" w:pos="0"/>
        </w:tabs>
        <w:overflowPunct/>
        <w:snapToGrid w:val="0"/>
        <w:spacing w:line="276" w:lineRule="auto"/>
        <w:jc w:val="both"/>
        <w:textAlignment w:val="auto"/>
        <w:rPr>
          <w:rFonts w:ascii="Times New Roman" w:hAnsi="Times New Roman"/>
          <w:color w:val="050505"/>
          <w:szCs w:val="28"/>
          <w:shd w:val="clear" w:color="auto" w:fill="FFFFFF"/>
          <w:lang w:val="uk-UA"/>
        </w:rPr>
      </w:pPr>
      <w:r w:rsidRPr="00FF0432">
        <w:rPr>
          <w:rFonts w:ascii="Times New Roman" w:hAnsi="Times New Roman"/>
          <w:color w:val="050505"/>
          <w:szCs w:val="28"/>
          <w:lang w:val="uk-UA"/>
        </w:rPr>
        <w:tab/>
      </w:r>
      <w:r w:rsidR="006E4FE4" w:rsidRPr="00FF0432">
        <w:rPr>
          <w:rFonts w:ascii="Times New Roman" w:hAnsi="Times New Roman"/>
          <w:color w:val="050505"/>
          <w:szCs w:val="28"/>
          <w:lang w:val="uk-UA"/>
        </w:rPr>
        <w:t xml:space="preserve">З метою забезпечення якісного харчування у закладах освіти, реалізації державної стратегії реформи шкільного харчування в умовах війни та повоєнного відновлення України, </w:t>
      </w:r>
      <w:r w:rsidR="00B210C4" w:rsidRPr="00FF0432">
        <w:rPr>
          <w:rFonts w:ascii="Times New Roman" w:hAnsi="Times New Roman"/>
          <w:color w:val="050505"/>
          <w:szCs w:val="28"/>
          <w:lang w:val="uk-UA"/>
        </w:rPr>
        <w:t xml:space="preserve">за ініціативи  першої леді України Олени </w:t>
      </w:r>
      <w:proofErr w:type="spellStart"/>
      <w:r w:rsidR="00B210C4" w:rsidRPr="00FF0432">
        <w:rPr>
          <w:rFonts w:ascii="Times New Roman" w:hAnsi="Times New Roman"/>
          <w:color w:val="050505"/>
          <w:szCs w:val="28"/>
          <w:lang w:val="uk-UA"/>
        </w:rPr>
        <w:t>Зеленської</w:t>
      </w:r>
      <w:proofErr w:type="spellEnd"/>
      <w:r w:rsidR="00B210C4" w:rsidRPr="00FF0432">
        <w:rPr>
          <w:rFonts w:ascii="Times New Roman" w:hAnsi="Times New Roman"/>
          <w:color w:val="050505"/>
          <w:szCs w:val="28"/>
          <w:lang w:val="uk-UA"/>
        </w:rPr>
        <w:t>, з</w:t>
      </w:r>
      <w:r w:rsidRPr="00FF0432">
        <w:rPr>
          <w:rFonts w:ascii="Times New Roman" w:hAnsi="Times New Roman"/>
          <w:szCs w:val="28"/>
          <w:lang w:val="uk-UA"/>
        </w:rPr>
        <w:t xml:space="preserve"> квітні 2023 року в м.</w:t>
      </w:r>
      <w:r w:rsidR="0008511A" w:rsidRPr="00FF0432">
        <w:rPr>
          <w:rFonts w:ascii="Times New Roman" w:hAnsi="Times New Roman"/>
          <w:szCs w:val="28"/>
          <w:lang w:val="uk-UA"/>
        </w:rPr>
        <w:t xml:space="preserve"> </w:t>
      </w:r>
      <w:r w:rsidRPr="00FF0432">
        <w:rPr>
          <w:rFonts w:ascii="Times New Roman" w:hAnsi="Times New Roman"/>
          <w:szCs w:val="28"/>
          <w:lang w:val="uk-UA"/>
        </w:rPr>
        <w:t>Буча</w:t>
      </w:r>
      <w:r w:rsidR="0077535F" w:rsidRPr="00FF0432">
        <w:rPr>
          <w:rFonts w:ascii="Times New Roman" w:hAnsi="Times New Roman"/>
          <w:color w:val="050505"/>
          <w:szCs w:val="28"/>
          <w:shd w:val="clear" w:color="auto" w:fill="FFFFFF"/>
          <w:lang w:val="uk-UA"/>
        </w:rPr>
        <w:t xml:space="preserve"> </w:t>
      </w:r>
      <w:r w:rsidR="00E06599" w:rsidRPr="00FF0432">
        <w:rPr>
          <w:rFonts w:ascii="Times New Roman" w:hAnsi="Times New Roman"/>
          <w:color w:val="050505"/>
          <w:szCs w:val="28"/>
          <w:shd w:val="clear" w:color="auto" w:fill="FFFFFF"/>
          <w:lang w:val="uk-UA"/>
        </w:rPr>
        <w:t>реалізується проєкт</w:t>
      </w:r>
      <w:r w:rsidR="0077535F" w:rsidRPr="00FF0432">
        <w:rPr>
          <w:rFonts w:ascii="Times New Roman" w:hAnsi="Times New Roman"/>
          <w:color w:val="050505"/>
          <w:szCs w:val="28"/>
          <w:shd w:val="clear" w:color="auto" w:fill="FFFFFF"/>
          <w:lang w:val="uk-UA"/>
        </w:rPr>
        <w:t xml:space="preserve"> першої в Україні </w:t>
      </w:r>
      <w:r w:rsidR="006E4FE4" w:rsidRPr="00FF0432">
        <w:rPr>
          <w:rFonts w:ascii="Times New Roman" w:hAnsi="Times New Roman"/>
          <w:color w:val="050505"/>
          <w:szCs w:val="28"/>
          <w:shd w:val="clear" w:color="auto" w:fill="FFFFFF"/>
          <w:lang w:val="uk-UA"/>
        </w:rPr>
        <w:t>Ф</w:t>
      </w:r>
      <w:r w:rsidR="0077535F" w:rsidRPr="00FF0432">
        <w:rPr>
          <w:rFonts w:ascii="Times New Roman" w:hAnsi="Times New Roman"/>
          <w:color w:val="050505"/>
          <w:szCs w:val="28"/>
          <w:shd w:val="clear" w:color="auto" w:fill="FFFFFF"/>
          <w:lang w:val="uk-UA"/>
        </w:rPr>
        <w:t>абрики-кухні</w:t>
      </w:r>
      <w:r w:rsidR="00B210C4" w:rsidRPr="00FF0432">
        <w:rPr>
          <w:rFonts w:ascii="Times New Roman" w:hAnsi="Times New Roman"/>
          <w:color w:val="050505"/>
          <w:szCs w:val="28"/>
          <w:shd w:val="clear" w:color="auto" w:fill="FFFFFF"/>
          <w:lang w:val="uk-UA"/>
        </w:rPr>
        <w:t>.</w:t>
      </w:r>
    </w:p>
    <w:p w14:paraId="346A5AEE" w14:textId="1C097409" w:rsidR="00887559" w:rsidRPr="00FF0432" w:rsidRDefault="006E4FE4" w:rsidP="000D78C1">
      <w:pPr>
        <w:widowControl w:val="0"/>
        <w:tabs>
          <w:tab w:val="center" w:pos="0"/>
        </w:tabs>
        <w:overflowPunct/>
        <w:snapToGrid w:val="0"/>
        <w:spacing w:line="276" w:lineRule="auto"/>
        <w:ind w:firstLine="567"/>
        <w:jc w:val="both"/>
        <w:textAlignment w:val="auto"/>
        <w:rPr>
          <w:rFonts w:asciiTheme="minorHAnsi" w:hAnsiTheme="minorHAnsi"/>
          <w:color w:val="050505"/>
          <w:szCs w:val="28"/>
          <w:shd w:val="clear" w:color="auto" w:fill="FFFFFF"/>
          <w:lang w:val="uk-UA"/>
        </w:rPr>
      </w:pPr>
      <w:r w:rsidRPr="00FF0432">
        <w:rPr>
          <w:rFonts w:ascii="Times New Roman" w:hAnsi="Times New Roman"/>
          <w:color w:val="050505"/>
          <w:szCs w:val="28"/>
          <w:shd w:val="clear" w:color="auto" w:fill="FFFFFF"/>
          <w:lang w:val="uk-UA"/>
        </w:rPr>
        <w:t xml:space="preserve"> </w:t>
      </w:r>
      <w:r w:rsidRPr="00FF0432">
        <w:rPr>
          <w:szCs w:val="28"/>
          <w:highlight w:val="white"/>
          <w:lang w:val="uk-UA"/>
        </w:rPr>
        <w:t xml:space="preserve">«Буча. Фабрика-кухня» призначена для забезпечення якісною свіжою їжею їдальні навчальних закладів та закладів дошкільної освіти Бучанської міської територіальної громади, а також для  обслуговування інших груп населення, зокрема переселенців,  місцевих жителів та мешканців сусідніх Бородянської та </w:t>
      </w:r>
      <w:proofErr w:type="spellStart"/>
      <w:r w:rsidRPr="00FF0432">
        <w:rPr>
          <w:szCs w:val="28"/>
          <w:highlight w:val="white"/>
          <w:lang w:val="uk-UA"/>
        </w:rPr>
        <w:t>Немішаєвської</w:t>
      </w:r>
      <w:proofErr w:type="spellEnd"/>
      <w:r w:rsidRPr="00FF0432">
        <w:rPr>
          <w:szCs w:val="28"/>
          <w:highlight w:val="white"/>
          <w:lang w:val="uk-UA"/>
        </w:rPr>
        <w:t xml:space="preserve"> територіальних громад</w:t>
      </w:r>
      <w:r w:rsidR="00B210C4" w:rsidRPr="00FF0432">
        <w:rPr>
          <w:rFonts w:asciiTheme="minorHAnsi" w:hAnsiTheme="minorHAnsi"/>
          <w:szCs w:val="28"/>
          <w:lang w:val="uk-UA"/>
        </w:rPr>
        <w:t>.</w:t>
      </w:r>
    </w:p>
    <w:p w14:paraId="58B19D72" w14:textId="011E03E6" w:rsidR="00700D6A" w:rsidRPr="00FF0432" w:rsidRDefault="00C83589" w:rsidP="000D78C1">
      <w:pPr>
        <w:widowControl w:val="0"/>
        <w:tabs>
          <w:tab w:val="center" w:pos="1134"/>
        </w:tabs>
        <w:overflowPunct/>
        <w:snapToGrid w:val="0"/>
        <w:spacing w:line="276" w:lineRule="auto"/>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700D6A" w:rsidRPr="00FF0432">
        <w:rPr>
          <w:rFonts w:ascii="Times New Roman" w:hAnsi="Times New Roman"/>
          <w:b/>
          <w:bCs/>
          <w:szCs w:val="28"/>
          <w:lang w:val="uk-UA"/>
        </w:rPr>
        <w:t>.3 Інклюзивна освіта</w:t>
      </w:r>
    </w:p>
    <w:p w14:paraId="30F1FDCD" w14:textId="6A85D703" w:rsidR="00700D6A" w:rsidRPr="00FF0432" w:rsidRDefault="00700D6A" w:rsidP="000D78C1">
      <w:pPr>
        <w:spacing w:line="276" w:lineRule="auto"/>
        <w:ind w:firstLine="539"/>
        <w:jc w:val="both"/>
        <w:rPr>
          <w:szCs w:val="28"/>
          <w:highlight w:val="white"/>
          <w:lang w:val="uk-UA"/>
        </w:rPr>
      </w:pPr>
      <w:r w:rsidRPr="00FF0432">
        <w:rPr>
          <w:szCs w:val="28"/>
          <w:highlight w:val="white"/>
          <w:lang w:val="uk-UA"/>
        </w:rPr>
        <w:t xml:space="preserve">У закладах освіти налічується 400 дітей з особливими освітніми потребами (ОПП), з них дошкільного віку – 262 дітей: у місті Буча – 211 дітей, у сел. Ворзель – 20 дітей, у сільській місцевості – 31 дитина. </w:t>
      </w:r>
    </w:p>
    <w:p w14:paraId="4EA25DB7" w14:textId="77777777" w:rsidR="00700D6A" w:rsidRPr="00FF0432" w:rsidRDefault="00700D6A" w:rsidP="000D78C1">
      <w:pPr>
        <w:spacing w:line="276" w:lineRule="auto"/>
        <w:ind w:firstLine="539"/>
        <w:jc w:val="both"/>
        <w:rPr>
          <w:szCs w:val="28"/>
          <w:highlight w:val="white"/>
          <w:lang w:val="uk-UA"/>
        </w:rPr>
      </w:pPr>
      <w:r w:rsidRPr="00FF0432">
        <w:rPr>
          <w:szCs w:val="28"/>
          <w:highlight w:val="white"/>
          <w:lang w:val="uk-UA"/>
        </w:rPr>
        <w:lastRenderedPageBreak/>
        <w:t xml:space="preserve">Організовано інклюзивне навчання для 93 дітей у 64 класах з інклюзивним навчанням: у м. Буча – 58 дітей у 36 класах, у селищах – 16 дітей у 14 класах, у сільській місцевості – 42 дитини у 22 класах. </w:t>
      </w:r>
    </w:p>
    <w:p w14:paraId="34A8396C" w14:textId="45F210D1" w:rsidR="00700D6A" w:rsidRPr="00FF0432" w:rsidRDefault="00700D6A" w:rsidP="000D78C1">
      <w:pPr>
        <w:widowControl w:val="0"/>
        <w:tabs>
          <w:tab w:val="center" w:pos="0"/>
        </w:tabs>
        <w:overflowPunct/>
        <w:snapToGrid w:val="0"/>
        <w:spacing w:line="276" w:lineRule="auto"/>
        <w:ind w:firstLine="567"/>
        <w:jc w:val="both"/>
        <w:textAlignment w:val="auto"/>
        <w:rPr>
          <w:szCs w:val="28"/>
          <w:highlight w:val="white"/>
          <w:lang w:val="uk-UA"/>
        </w:rPr>
      </w:pPr>
      <w:r w:rsidRPr="00FF0432">
        <w:rPr>
          <w:szCs w:val="28"/>
          <w:highlight w:val="white"/>
          <w:lang w:val="uk-UA"/>
        </w:rPr>
        <w:t>Інклюзивним вихованням у ЗДО охоплено 69 дітей у 29 інклюзивних групах: у м. Буча – 53 дитини у 21 групі, у селищах – 6 дітей у 2 групах, у сільській місцевості – 10 дітей, у 6 групах.</w:t>
      </w:r>
    </w:p>
    <w:p w14:paraId="4A856D39"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Для організації освітнього процесу з цими дітьми розширено кадровий склад закладів освіти. У 15 ЗЗСО до штатного розпису введено 65 ставок асистента вчителя: у м. Буча введено 29 ставок, у селищах 11 ставок, у сільській місцевості – 25 ставок. </w:t>
      </w:r>
    </w:p>
    <w:p w14:paraId="7BBBEF9B"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11 ЗДО уведено 30 ставок асистента вихователя: у  м. Буча введено 23 ставки, у селищах - 2 ставки, у  сільській місцевості - 5.  </w:t>
      </w:r>
    </w:p>
    <w:p w14:paraId="73E40D95"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ЗЗСО проведено 91 година корекційно-розвиткових послуг, використано – 103 тис. 704 грн. У ЗДО проведено 69 годин корекційно-розвиткових послуг, використано – 36 тис. 143 грн. </w:t>
      </w:r>
    </w:p>
    <w:p w14:paraId="0EEA0C23" w14:textId="2DBA4CE8"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закладах освіти з інклюзивним навчанням продовжено створення ресурсних кімнат, забезпечено сучасне обладнанням та дидактичним матеріалом. Ресурсні кімнати створені у Бучанських ЗДО № 3, № 4, № 5, № 6, № 7, </w:t>
      </w:r>
      <w:proofErr w:type="spellStart"/>
      <w:r w:rsidRPr="00FF0432">
        <w:rPr>
          <w:szCs w:val="28"/>
          <w:lang w:val="uk-UA"/>
        </w:rPr>
        <w:t>Гаврилівському</w:t>
      </w:r>
      <w:proofErr w:type="spellEnd"/>
      <w:r w:rsidRPr="00FF0432">
        <w:rPr>
          <w:szCs w:val="28"/>
          <w:lang w:val="uk-UA"/>
        </w:rPr>
        <w:t xml:space="preserve"> ЗДО № 10, Бучанській ПШ № 11 (дошкільне відділення), Бучанських ліцеях № 3, № 4 (дві кімнати), № 5, </w:t>
      </w:r>
      <w:proofErr w:type="spellStart"/>
      <w:r w:rsidRPr="00FF0432">
        <w:rPr>
          <w:szCs w:val="28"/>
          <w:lang w:val="uk-UA"/>
        </w:rPr>
        <w:t>Блиставицькому</w:t>
      </w:r>
      <w:proofErr w:type="spellEnd"/>
      <w:r w:rsidRPr="00FF0432">
        <w:rPr>
          <w:szCs w:val="28"/>
          <w:lang w:val="uk-UA"/>
        </w:rPr>
        <w:t xml:space="preserve"> ЗЗСО № 6, </w:t>
      </w:r>
      <w:proofErr w:type="spellStart"/>
      <w:r w:rsidRPr="00FF0432">
        <w:rPr>
          <w:szCs w:val="28"/>
          <w:lang w:val="uk-UA"/>
        </w:rPr>
        <w:t>Луб’янській</w:t>
      </w:r>
      <w:proofErr w:type="spellEnd"/>
      <w:r w:rsidRPr="00FF0432">
        <w:rPr>
          <w:szCs w:val="28"/>
          <w:lang w:val="uk-UA"/>
        </w:rPr>
        <w:t xml:space="preserve"> гімназії № 7, </w:t>
      </w:r>
      <w:proofErr w:type="spellStart"/>
      <w:r w:rsidRPr="00FF0432">
        <w:rPr>
          <w:szCs w:val="28"/>
          <w:lang w:val="uk-UA"/>
        </w:rPr>
        <w:t>Гаврилівському</w:t>
      </w:r>
      <w:proofErr w:type="spellEnd"/>
      <w:r w:rsidRPr="00FF0432">
        <w:rPr>
          <w:szCs w:val="28"/>
          <w:lang w:val="uk-UA"/>
        </w:rPr>
        <w:t xml:space="preserve"> ЗЗСО № 8, </w:t>
      </w:r>
      <w:proofErr w:type="spellStart"/>
      <w:r w:rsidRPr="00FF0432">
        <w:rPr>
          <w:szCs w:val="28"/>
          <w:lang w:val="uk-UA"/>
        </w:rPr>
        <w:t>Бабинецькому</w:t>
      </w:r>
      <w:proofErr w:type="spellEnd"/>
      <w:r w:rsidRPr="00FF0432">
        <w:rPr>
          <w:szCs w:val="28"/>
          <w:lang w:val="uk-UA"/>
        </w:rPr>
        <w:t xml:space="preserve"> ЗЗСО № 13, </w:t>
      </w:r>
      <w:proofErr w:type="spellStart"/>
      <w:r w:rsidRPr="00FF0432">
        <w:rPr>
          <w:szCs w:val="28"/>
          <w:lang w:val="uk-UA"/>
        </w:rPr>
        <w:t>Синяківському</w:t>
      </w:r>
      <w:proofErr w:type="spellEnd"/>
      <w:r w:rsidRPr="00FF0432">
        <w:rPr>
          <w:szCs w:val="28"/>
          <w:lang w:val="uk-UA"/>
        </w:rPr>
        <w:t xml:space="preserve"> ліцеї № 15.  Для ресурсних кімнат у ЗЗСО з інклюзивною освітою: Бучанському НВК № 3; </w:t>
      </w:r>
      <w:proofErr w:type="spellStart"/>
      <w:r w:rsidRPr="00FF0432">
        <w:rPr>
          <w:szCs w:val="28"/>
          <w:lang w:val="uk-UA"/>
        </w:rPr>
        <w:t>Синяківському</w:t>
      </w:r>
      <w:proofErr w:type="spellEnd"/>
      <w:r w:rsidRPr="00FF0432">
        <w:rPr>
          <w:szCs w:val="28"/>
          <w:lang w:val="uk-UA"/>
        </w:rPr>
        <w:t xml:space="preserve"> ліцеї  № 15; Бучанських ЗДО № 6 «Яблунька»; ЗДО № 7 «Перлинка»; </w:t>
      </w:r>
      <w:proofErr w:type="spellStart"/>
      <w:r w:rsidRPr="00FF0432">
        <w:rPr>
          <w:szCs w:val="28"/>
          <w:lang w:val="uk-UA"/>
        </w:rPr>
        <w:t>Гаврилівському</w:t>
      </w:r>
      <w:proofErr w:type="spellEnd"/>
      <w:r w:rsidRPr="00FF0432">
        <w:rPr>
          <w:szCs w:val="28"/>
          <w:lang w:val="uk-UA"/>
        </w:rPr>
        <w:t xml:space="preserve"> ЗДО № 10 «Веселка».  Придбано обладнання, засоби, програми, дидактичні матеріали, комп’ютерну техніку.</w:t>
      </w:r>
    </w:p>
    <w:p w14:paraId="68E4099B" w14:textId="77777777" w:rsidR="00B210C4"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Забезпечено архітектурну доступність та умови для організації інклюзивного навчання в закладах освіти: доступність прилеглої території до будівлі закладу освіти (</w:t>
      </w:r>
      <w:proofErr w:type="spellStart"/>
      <w:r w:rsidRPr="00FF0432">
        <w:rPr>
          <w:szCs w:val="28"/>
          <w:lang w:val="uk-UA"/>
        </w:rPr>
        <w:t>безбар’єрний</w:t>
      </w:r>
      <w:proofErr w:type="spellEnd"/>
      <w:r w:rsidRPr="00FF0432">
        <w:rPr>
          <w:szCs w:val="28"/>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ліцеї № 9 до 2-го та 3-го поверхів; пристосування приміщень (рекреаційні зони –</w:t>
      </w:r>
      <w:r w:rsidRPr="00FF0432">
        <w:rPr>
          <w:rFonts w:asciiTheme="minorHAnsi" w:hAnsiTheme="minorHAnsi"/>
          <w:szCs w:val="28"/>
          <w:lang w:val="uk-UA"/>
        </w:rPr>
        <w:t xml:space="preserve"> </w:t>
      </w:r>
      <w:r w:rsidRPr="00FF0432">
        <w:rPr>
          <w:szCs w:val="28"/>
          <w:lang w:val="uk-UA"/>
        </w:rPr>
        <w:t xml:space="preserve">у 3 ЗЗСО, універсальні кабіни в санітарних кімнатах: у 5-ти ЗЗСО – Бучанських ліцеях № 3, № 4, № 9, Ворзельському ОЗЗСО № 10, </w:t>
      </w:r>
      <w:proofErr w:type="spellStart"/>
      <w:r w:rsidRPr="00FF0432">
        <w:rPr>
          <w:szCs w:val="28"/>
          <w:lang w:val="uk-UA"/>
        </w:rPr>
        <w:t>Синяківському</w:t>
      </w:r>
      <w:proofErr w:type="spellEnd"/>
      <w:r w:rsidRPr="00FF0432">
        <w:rPr>
          <w:szCs w:val="28"/>
          <w:lang w:val="uk-UA"/>
        </w:rPr>
        <w:t xml:space="preserve"> ліцеї № 15). </w:t>
      </w:r>
    </w:p>
    <w:p w14:paraId="7FDDE2C8" w14:textId="24338E3A"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Продовжує діяти Бучанський міський інклюзивно-ресурсний центр (далі – ІРЦ).В  ІРЦ затверджено 12 штатних одиниць, з них 10,5 педагогічних працівників та 1,5 працівників малого обслуговуючого персоналу. Штат ІРЦ укомплектовано педагогічними працівниками: фахівці (консультанти) практичні психологи (2), вчителі-дефектологи (</w:t>
      </w:r>
      <w:proofErr w:type="spellStart"/>
      <w:r w:rsidRPr="00FF0432">
        <w:rPr>
          <w:szCs w:val="28"/>
          <w:lang w:val="uk-UA"/>
        </w:rPr>
        <w:t>олігофренопедагоги</w:t>
      </w:r>
      <w:proofErr w:type="spellEnd"/>
      <w:r w:rsidRPr="00FF0432">
        <w:rPr>
          <w:szCs w:val="28"/>
          <w:lang w:val="uk-UA"/>
        </w:rPr>
        <w:t>) (2), вчитель-</w:t>
      </w:r>
      <w:proofErr w:type="spellStart"/>
      <w:r w:rsidRPr="00FF0432">
        <w:rPr>
          <w:szCs w:val="28"/>
          <w:lang w:val="uk-UA"/>
        </w:rPr>
        <w:t>реабілітолог</w:t>
      </w:r>
      <w:proofErr w:type="spellEnd"/>
      <w:r w:rsidRPr="00FF0432">
        <w:rPr>
          <w:szCs w:val="28"/>
          <w:lang w:val="uk-UA"/>
        </w:rPr>
        <w:t xml:space="preserve"> (1), вчителі-логопеди (2)</w:t>
      </w:r>
    </w:p>
    <w:p w14:paraId="7E520003"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lastRenderedPageBreak/>
        <w:t xml:space="preserve">У центрі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 В ІРЦ перебуває на обліку 420 дітей з ООП.  Спеціалістами ІРЦ проведено 48  комплексних оцінок  розвитку дітей.  Обстежено 48 дітей та надано понад 445 корекційно-розвиткових послуг практичним психологом, вчителем-логопедом, дефектологом, </w:t>
      </w:r>
      <w:proofErr w:type="spellStart"/>
      <w:r w:rsidRPr="00FF0432">
        <w:rPr>
          <w:szCs w:val="28"/>
          <w:lang w:val="uk-UA"/>
        </w:rPr>
        <w:t>реабілітологом</w:t>
      </w:r>
      <w:proofErr w:type="spellEnd"/>
      <w:r w:rsidRPr="00FF0432">
        <w:rPr>
          <w:szCs w:val="28"/>
          <w:lang w:val="uk-UA"/>
        </w:rPr>
        <w:t xml:space="preserve"> за потребами та у мірі необхідності. Є необхідність у створенні окремого логопедичного кабінету для проведення діагностики, корекційно-розвиткових занять  та </w:t>
      </w:r>
      <w:proofErr w:type="spellStart"/>
      <w:r w:rsidRPr="00FF0432">
        <w:rPr>
          <w:szCs w:val="28"/>
          <w:lang w:val="uk-UA"/>
        </w:rPr>
        <w:t>логоритміки</w:t>
      </w:r>
      <w:proofErr w:type="spellEnd"/>
      <w:r w:rsidRPr="00FF0432">
        <w:rPr>
          <w:szCs w:val="28"/>
          <w:lang w:val="uk-UA"/>
        </w:rPr>
        <w:t xml:space="preserve">  (не менше 20 кв.м). </w:t>
      </w:r>
    </w:p>
    <w:p w14:paraId="242A301E" w14:textId="77777777" w:rsidR="00700D6A" w:rsidRPr="00FF0432" w:rsidRDefault="00700D6A" w:rsidP="000D78C1">
      <w:pPr>
        <w:widowControl w:val="0"/>
        <w:tabs>
          <w:tab w:val="center" w:pos="0"/>
        </w:tabs>
        <w:overflowPunct/>
        <w:snapToGrid w:val="0"/>
        <w:spacing w:line="276" w:lineRule="auto"/>
        <w:ind w:firstLine="567"/>
        <w:jc w:val="both"/>
        <w:textAlignment w:val="auto"/>
        <w:rPr>
          <w:szCs w:val="28"/>
          <w:lang w:val="uk-UA"/>
        </w:rPr>
      </w:pPr>
      <w:r w:rsidRPr="00FF0432">
        <w:rPr>
          <w:szCs w:val="28"/>
          <w:lang w:val="uk-UA"/>
        </w:rPr>
        <w:t xml:space="preserve">У </w:t>
      </w:r>
      <w:proofErr w:type="spellStart"/>
      <w:r w:rsidRPr="00FF0432">
        <w:rPr>
          <w:szCs w:val="28"/>
          <w:lang w:val="uk-UA"/>
        </w:rPr>
        <w:t>Блиставицькій</w:t>
      </w:r>
      <w:proofErr w:type="spellEnd"/>
      <w:r w:rsidRPr="00FF0432">
        <w:rPr>
          <w:szCs w:val="28"/>
          <w:lang w:val="uk-UA"/>
        </w:rPr>
        <w:t xml:space="preserve"> філії ІРЦ затверджено 6,5 штатних одиниць, з них 6,5 педагогічних працівників.</w:t>
      </w:r>
    </w:p>
    <w:p w14:paraId="76026D9B" w14:textId="77777777" w:rsidR="00C3289A" w:rsidRPr="00FF0432" w:rsidRDefault="00700D6A" w:rsidP="000D78C1">
      <w:pPr>
        <w:spacing w:line="276" w:lineRule="auto"/>
        <w:jc w:val="both"/>
        <w:rPr>
          <w:szCs w:val="28"/>
          <w:lang w:val="uk-UA"/>
        </w:rPr>
      </w:pPr>
      <w:r w:rsidRPr="00FF0432">
        <w:rPr>
          <w:szCs w:val="28"/>
          <w:lang w:val="uk-UA"/>
        </w:rPr>
        <w:t>Штат Блиставицької філії ІРЦ укомплектовано педагогічними працівниками: фахівці (консультанти) практичні психологи – 1, вчитель-дефектолог (</w:t>
      </w:r>
      <w:proofErr w:type="spellStart"/>
      <w:r w:rsidRPr="00FF0432">
        <w:rPr>
          <w:szCs w:val="28"/>
          <w:lang w:val="uk-UA"/>
        </w:rPr>
        <w:t>олігофренопедагог</w:t>
      </w:r>
      <w:proofErr w:type="spellEnd"/>
      <w:r w:rsidRPr="00FF0432">
        <w:rPr>
          <w:szCs w:val="28"/>
          <w:lang w:val="uk-UA"/>
        </w:rPr>
        <w:t>) - 1 (мобілізована), вчитель-логопед - 1, вчителя-</w:t>
      </w:r>
      <w:proofErr w:type="spellStart"/>
      <w:r w:rsidRPr="00FF0432">
        <w:rPr>
          <w:szCs w:val="28"/>
          <w:lang w:val="uk-UA"/>
        </w:rPr>
        <w:t>реабілітолога</w:t>
      </w:r>
      <w:proofErr w:type="spellEnd"/>
      <w:r w:rsidRPr="00FF0432">
        <w:rPr>
          <w:szCs w:val="28"/>
          <w:lang w:val="uk-UA"/>
        </w:rPr>
        <w:t xml:space="preserve"> - 1.</w:t>
      </w:r>
      <w:r w:rsidR="00C3289A" w:rsidRPr="00FF0432">
        <w:rPr>
          <w:szCs w:val="28"/>
          <w:lang w:val="uk-UA"/>
        </w:rPr>
        <w:t xml:space="preserve"> Є потреба в забезпечені кадрами: вчителя-дефектолога (</w:t>
      </w:r>
      <w:proofErr w:type="spellStart"/>
      <w:r w:rsidR="00C3289A" w:rsidRPr="00FF0432">
        <w:rPr>
          <w:szCs w:val="28"/>
          <w:lang w:val="uk-UA"/>
        </w:rPr>
        <w:t>оліго</w:t>
      </w:r>
      <w:proofErr w:type="spellEnd"/>
      <w:r w:rsidR="00C3289A" w:rsidRPr="00FF0432">
        <w:rPr>
          <w:szCs w:val="28"/>
          <w:lang w:val="uk-UA"/>
        </w:rPr>
        <w:t xml:space="preserve">-, </w:t>
      </w:r>
      <w:proofErr w:type="spellStart"/>
      <w:r w:rsidR="00C3289A" w:rsidRPr="00FF0432">
        <w:rPr>
          <w:szCs w:val="28"/>
          <w:lang w:val="uk-UA"/>
        </w:rPr>
        <w:t>тифло</w:t>
      </w:r>
      <w:proofErr w:type="spellEnd"/>
      <w:r w:rsidR="00C3289A" w:rsidRPr="00FF0432">
        <w:rPr>
          <w:szCs w:val="28"/>
          <w:lang w:val="uk-UA"/>
        </w:rPr>
        <w:t>-, сурдопедагога). </w:t>
      </w:r>
    </w:p>
    <w:p w14:paraId="55BB727D" w14:textId="5633CDF7" w:rsidR="00C3289A" w:rsidRPr="00FF0432" w:rsidRDefault="00C3289A" w:rsidP="000D78C1">
      <w:pPr>
        <w:spacing w:line="276" w:lineRule="auto"/>
        <w:ind w:firstLine="567"/>
        <w:jc w:val="both"/>
        <w:rPr>
          <w:szCs w:val="28"/>
          <w:lang w:val="uk-UA"/>
        </w:rPr>
      </w:pPr>
      <w:r w:rsidRPr="00FF0432">
        <w:rPr>
          <w:szCs w:val="28"/>
          <w:lang w:val="uk-UA"/>
        </w:rPr>
        <w:t>У філії перебуває на обліку 121 дитина.  Спеціалістами філії проведено 10  комплексних оцінок  розвитку дітей.  Обстежено 10 дітей та надано понад 110 корекційно-розвиткових послуг фахівцями філії.</w:t>
      </w:r>
    </w:p>
    <w:p w14:paraId="381ADC19" w14:textId="4217B60B" w:rsidR="00C3289A" w:rsidRPr="00FF0432" w:rsidRDefault="00C83589" w:rsidP="000D78C1">
      <w:pPr>
        <w:widowControl w:val="0"/>
        <w:tabs>
          <w:tab w:val="center" w:pos="1134"/>
        </w:tabs>
        <w:overflowPunct/>
        <w:snapToGrid w:val="0"/>
        <w:spacing w:line="276" w:lineRule="auto"/>
        <w:ind w:firstLine="851"/>
        <w:jc w:val="both"/>
        <w:textAlignment w:val="auto"/>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5</w:t>
      </w:r>
      <w:r w:rsidR="00C3289A" w:rsidRPr="00FF0432">
        <w:rPr>
          <w:rFonts w:ascii="Times New Roman" w:hAnsi="Times New Roman"/>
          <w:b/>
          <w:bCs/>
          <w:szCs w:val="28"/>
          <w:lang w:val="uk-UA"/>
        </w:rPr>
        <w:t>.4 Позашкільна освіта</w:t>
      </w:r>
    </w:p>
    <w:p w14:paraId="797A8165" w14:textId="628AB761" w:rsidR="00C3289A" w:rsidRPr="00FF0432" w:rsidRDefault="00C3289A" w:rsidP="000D78C1">
      <w:pPr>
        <w:spacing w:line="276" w:lineRule="auto"/>
        <w:ind w:firstLine="567"/>
        <w:jc w:val="both"/>
        <w:rPr>
          <w:szCs w:val="28"/>
          <w:lang w:val="uk-UA"/>
        </w:rPr>
      </w:pPr>
      <w:r w:rsidRPr="00FF0432">
        <w:rPr>
          <w:szCs w:val="28"/>
          <w:lang w:val="uk-UA"/>
        </w:rPr>
        <w:t xml:space="preserve">У системі освіти Бучанської міської </w:t>
      </w:r>
      <w:proofErr w:type="spellStart"/>
      <w:r w:rsidRPr="00FF0432">
        <w:rPr>
          <w:szCs w:val="28"/>
          <w:lang w:val="uk-UA"/>
        </w:rPr>
        <w:t>територільної</w:t>
      </w:r>
      <w:proofErr w:type="spellEnd"/>
      <w:r w:rsidRPr="00FF0432">
        <w:rPr>
          <w:szCs w:val="28"/>
          <w:lang w:val="uk-UA"/>
        </w:rPr>
        <w:t xml:space="preserve"> громади функціонує заклад позашкільної освіти (далі – ЗПО) – Бучанський центр позашкільної роботи (далі – БЦПР). </w:t>
      </w:r>
    </w:p>
    <w:p w14:paraId="6BC3097B" w14:textId="77777777" w:rsidR="00C3289A" w:rsidRPr="00FF0432" w:rsidRDefault="00C3289A" w:rsidP="000D78C1">
      <w:pPr>
        <w:spacing w:line="276" w:lineRule="auto"/>
        <w:ind w:firstLine="567"/>
        <w:jc w:val="both"/>
        <w:rPr>
          <w:szCs w:val="28"/>
          <w:lang w:val="uk-UA"/>
        </w:rPr>
      </w:pPr>
      <w:bookmarkStart w:id="7" w:name="_Hlk133316184"/>
      <w:r w:rsidRPr="00FF0432">
        <w:rPr>
          <w:szCs w:val="28"/>
          <w:lang w:val="uk-UA"/>
        </w:rPr>
        <w:t xml:space="preserve">Гуртки БЦПР працюють за 7-ма напрямами позашкільної освіти: художньо-естетичний, </w:t>
      </w:r>
      <w:proofErr w:type="spellStart"/>
      <w:r w:rsidRPr="00FF0432">
        <w:rPr>
          <w:szCs w:val="28"/>
          <w:lang w:val="uk-UA"/>
        </w:rPr>
        <w:t>туристсько</w:t>
      </w:r>
      <w:proofErr w:type="spellEnd"/>
      <w:r w:rsidRPr="00FF0432">
        <w:rPr>
          <w:szCs w:val="28"/>
          <w:lang w:val="uk-UA"/>
        </w:rPr>
        <w:t xml:space="preserve">-краєзнавчий, науково-технічний, соціально-реабілітаційний, фізкультурно-спортивний, гуманітарний, дослідницько-експериментальний, що включають в себе 51 гурток, 68 груп, які відвідують 940 вихованець. </w:t>
      </w:r>
    </w:p>
    <w:p w14:paraId="344FB563" w14:textId="77777777" w:rsidR="00C3289A" w:rsidRPr="00FF0432" w:rsidRDefault="00C3289A" w:rsidP="000D78C1">
      <w:pPr>
        <w:spacing w:line="276" w:lineRule="auto"/>
        <w:ind w:firstLine="567"/>
        <w:jc w:val="both"/>
        <w:rPr>
          <w:szCs w:val="28"/>
          <w:lang w:val="uk-UA"/>
        </w:rPr>
      </w:pPr>
      <w:r w:rsidRPr="00FF0432">
        <w:rPr>
          <w:szCs w:val="28"/>
          <w:lang w:val="uk-UA"/>
        </w:rPr>
        <w:t>Важливим напрямом діяльності закладу є охоплення позашкільною освітою 155 дітей пільгових категорій: із багатодітних сімей – 97; з особливими освітніми потребами – 3, внутрішньо-переміщених осіб – 38; дітей учасників АТО – 17</w:t>
      </w:r>
    </w:p>
    <w:p w14:paraId="70EE5A9F" w14:textId="77777777" w:rsidR="00C3289A" w:rsidRPr="00FF0432" w:rsidRDefault="00C3289A" w:rsidP="000D78C1">
      <w:pPr>
        <w:spacing w:line="276" w:lineRule="auto"/>
        <w:ind w:firstLine="567"/>
        <w:jc w:val="both"/>
        <w:rPr>
          <w:szCs w:val="28"/>
          <w:lang w:val="uk-UA"/>
        </w:rPr>
      </w:pPr>
      <w:r w:rsidRPr="00FF0432">
        <w:rPr>
          <w:szCs w:val="28"/>
          <w:lang w:val="uk-UA"/>
        </w:rPr>
        <w:t>Збережено кількість ставок керівників гуртків, що становить 18.</w:t>
      </w:r>
    </w:p>
    <w:p w14:paraId="031786CB" w14:textId="77777777" w:rsidR="00C3289A" w:rsidRPr="00FF0432" w:rsidRDefault="00C3289A" w:rsidP="000D78C1">
      <w:pPr>
        <w:spacing w:line="276" w:lineRule="auto"/>
        <w:ind w:firstLine="709"/>
        <w:jc w:val="both"/>
        <w:rPr>
          <w:szCs w:val="28"/>
          <w:lang w:val="uk-UA"/>
        </w:rPr>
      </w:pPr>
      <w:r w:rsidRPr="00FF0432">
        <w:rPr>
          <w:szCs w:val="28"/>
          <w:lang w:val="uk-UA"/>
        </w:rPr>
        <w:t>11 гуртків БЦПР (16 груп, 194 вихованців) працюють безпосередньо у приміщенні та на території ЗПО. На базі 14 ЗЗСО працює 40 гуртків, 52 групи, які відвідує 746 вихованців.</w:t>
      </w:r>
    </w:p>
    <w:bookmarkEnd w:id="7"/>
    <w:p w14:paraId="5B07D36B" w14:textId="3FC66935" w:rsidR="00C3289A" w:rsidRPr="00FF0432" w:rsidRDefault="00C3289A" w:rsidP="000D78C1">
      <w:pPr>
        <w:spacing w:line="276" w:lineRule="auto"/>
        <w:ind w:firstLine="709"/>
        <w:jc w:val="both"/>
        <w:rPr>
          <w:szCs w:val="28"/>
          <w:lang w:val="uk-UA"/>
        </w:rPr>
      </w:pPr>
      <w:r w:rsidRPr="00FF0432">
        <w:rPr>
          <w:szCs w:val="28"/>
          <w:lang w:val="uk-UA"/>
        </w:rPr>
        <w:t xml:space="preserve">На базі Бучанського центру позашкільної роботи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 напрямами: природничо-математичний; філологічний; еколого-природничий;  історико-краєзнавчий; </w:t>
      </w:r>
      <w:r w:rsidRPr="00FF0432">
        <w:rPr>
          <w:szCs w:val="28"/>
          <w:lang w:val="uk-UA"/>
        </w:rPr>
        <w:lastRenderedPageBreak/>
        <w:t>мистецтвознавчий.  НТУ має 12 секцій:  фізики та астрономії;  математики; комп’ютерних</w:t>
      </w:r>
      <w:r w:rsidRPr="00FF0432">
        <w:rPr>
          <w:rFonts w:asciiTheme="minorHAnsi" w:hAnsiTheme="minorHAnsi"/>
          <w:szCs w:val="28"/>
          <w:lang w:val="uk-UA"/>
        </w:rPr>
        <w:t xml:space="preserve"> </w:t>
      </w:r>
      <w:r w:rsidRPr="00FF0432">
        <w:rPr>
          <w:szCs w:val="28"/>
          <w:lang w:val="uk-UA"/>
        </w:rPr>
        <w:t xml:space="preserve">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 На базі БЦПР функціонує 10 гуртків: 1 суспільно-гуманітарного профілю, 1 мистецтвознавчого, 2 філологічного, 1 історичного, 1 природничо-наукового, 3 біолого-екологічного, 1 математично-економічного, які відвідує 54 вихованця. </w:t>
      </w:r>
    </w:p>
    <w:p w14:paraId="6F2F3001" w14:textId="77777777" w:rsidR="00DF292E" w:rsidRPr="00FF0432" w:rsidRDefault="00DF292E" w:rsidP="007B6E9E">
      <w:pPr>
        <w:widowControl w:val="0"/>
        <w:tabs>
          <w:tab w:val="center" w:pos="0"/>
        </w:tabs>
        <w:overflowPunct/>
        <w:snapToGrid w:val="0"/>
        <w:jc w:val="both"/>
        <w:textAlignment w:val="auto"/>
        <w:rPr>
          <w:rFonts w:ascii="Times New Roman" w:hAnsi="Times New Roman"/>
          <w:color w:val="050505"/>
          <w:szCs w:val="28"/>
          <w:shd w:val="clear" w:color="auto" w:fill="FFFFFF"/>
          <w:lang w:val="uk-UA"/>
        </w:rPr>
      </w:pPr>
    </w:p>
    <w:p w14:paraId="00518483" w14:textId="476C1F39" w:rsidR="00B0126D"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6</w:t>
      </w:r>
      <w:r w:rsidR="00B0126D" w:rsidRPr="00FF0432">
        <w:rPr>
          <w:rFonts w:ascii="Times New Roman" w:hAnsi="Times New Roman"/>
          <w:b/>
          <w:bCs/>
          <w:szCs w:val="28"/>
          <w:lang w:val="uk-UA"/>
        </w:rPr>
        <w:t>. Розвиток медичної галузі</w:t>
      </w:r>
    </w:p>
    <w:p w14:paraId="525549AA" w14:textId="77777777" w:rsidR="00531E01" w:rsidRPr="00FF0432" w:rsidRDefault="00531E01" w:rsidP="00A7649A">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D695756" w14:textId="4A6D2ACF" w:rsidR="00AF591C" w:rsidRPr="00FF0432" w:rsidRDefault="003A45C1"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 м</w:t>
      </w:r>
      <w:r w:rsidR="00A7649A" w:rsidRPr="00FF0432">
        <w:rPr>
          <w:rFonts w:ascii="Times New Roman" w:hAnsi="Times New Roman"/>
          <w:szCs w:val="28"/>
          <w:lang w:val="uk-UA"/>
        </w:rPr>
        <w:t xml:space="preserve">етою забезпечення стабільного функціонування закладів охорони здоров’я Бучанської міської територіальної громади в умовах воєнного стану </w:t>
      </w:r>
      <w:r w:rsidR="00AF591C" w:rsidRPr="00FF0432">
        <w:rPr>
          <w:rFonts w:ascii="Times New Roman" w:hAnsi="Times New Roman"/>
          <w:szCs w:val="28"/>
          <w:lang w:val="uk-UA"/>
        </w:rPr>
        <w:t>виконавчими органами Бучанської міської ради вживались заходи для забезпечення доступних, якісних медичних послуг, створення сприятливих умов для раціонального використання бюджетних коштів та умов праці для медичних працівників.</w:t>
      </w:r>
    </w:p>
    <w:p w14:paraId="2CF7E1D1" w14:textId="661839C5" w:rsidR="007E15A3" w:rsidRPr="00FF0432" w:rsidRDefault="00AF591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Протягом 2</w:t>
      </w:r>
      <w:r w:rsidR="00A7649A" w:rsidRPr="00FF0432">
        <w:rPr>
          <w:rFonts w:ascii="Times New Roman" w:hAnsi="Times New Roman"/>
          <w:szCs w:val="28"/>
          <w:lang w:val="uk-UA"/>
        </w:rPr>
        <w:t xml:space="preserve">023 року виконавчими органами Бучанської міської ради вживались наступні заходи </w:t>
      </w:r>
      <w:r w:rsidR="007E15A3" w:rsidRPr="00FF0432">
        <w:rPr>
          <w:rFonts w:ascii="Times New Roman" w:hAnsi="Times New Roman"/>
          <w:szCs w:val="28"/>
          <w:lang w:val="uk-UA"/>
        </w:rPr>
        <w:t xml:space="preserve"> </w:t>
      </w:r>
      <w:r w:rsidR="001C13BC" w:rsidRPr="00FF0432">
        <w:rPr>
          <w:rFonts w:ascii="Times New Roman" w:hAnsi="Times New Roman"/>
          <w:szCs w:val="28"/>
          <w:lang w:val="uk-UA"/>
        </w:rPr>
        <w:t>в рамках місцевих програм:</w:t>
      </w:r>
    </w:p>
    <w:p w14:paraId="3C9ED5BC" w14:textId="760BED60" w:rsidR="001C13BC" w:rsidRPr="00FF0432" w:rsidRDefault="001C13BC" w:rsidP="0008511A">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Виконані заходи </w:t>
      </w:r>
      <w:r w:rsidR="00EE2015" w:rsidRPr="00FF0432">
        <w:rPr>
          <w:rFonts w:ascii="Times New Roman" w:hAnsi="Times New Roman"/>
          <w:szCs w:val="28"/>
          <w:lang w:val="uk-UA"/>
        </w:rPr>
        <w:t>«</w:t>
      </w:r>
      <w:r w:rsidRPr="00FF0432">
        <w:rPr>
          <w:rFonts w:ascii="Times New Roman" w:hAnsi="Times New Roman"/>
          <w:szCs w:val="28"/>
          <w:lang w:val="uk-UA"/>
        </w:rPr>
        <w:t xml:space="preserve">Програми розвитку первинної </w:t>
      </w:r>
      <w:r w:rsidR="00EE2015" w:rsidRPr="00FF0432">
        <w:rPr>
          <w:rFonts w:ascii="Times New Roman" w:hAnsi="Times New Roman"/>
          <w:szCs w:val="28"/>
          <w:lang w:val="uk-UA"/>
        </w:rPr>
        <w:t xml:space="preserve">медичної допомоги Бучанської міської територіальної громади на 2022-2024 роки» </w:t>
      </w:r>
      <w:r w:rsidR="00686BC9" w:rsidRPr="00FF0432">
        <w:rPr>
          <w:rFonts w:ascii="Times New Roman" w:hAnsi="Times New Roman"/>
          <w:szCs w:val="28"/>
          <w:lang w:val="uk-UA"/>
        </w:rPr>
        <w:t>за 9 місяців</w:t>
      </w:r>
      <w:r w:rsidR="00EE2015" w:rsidRPr="00FF0432">
        <w:rPr>
          <w:rFonts w:ascii="Times New Roman" w:hAnsi="Times New Roman"/>
          <w:szCs w:val="28"/>
          <w:lang w:val="uk-UA"/>
        </w:rPr>
        <w:t xml:space="preserve"> 2023 року:</w:t>
      </w:r>
    </w:p>
    <w:p w14:paraId="347A59BA" w14:textId="7A47F493" w:rsidR="00C544F7" w:rsidRPr="00FF0432" w:rsidRDefault="00B605F1"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П</w:t>
      </w:r>
      <w:r w:rsidR="00C544F7" w:rsidRPr="00FF0432">
        <w:rPr>
          <w:rFonts w:ascii="Times New Roman" w:hAnsi="Times New Roman"/>
          <w:szCs w:val="28"/>
          <w:lang w:val="uk-UA"/>
        </w:rPr>
        <w:t>роведенн</w:t>
      </w:r>
      <w:r w:rsidR="00DC5382" w:rsidRPr="00FF0432">
        <w:rPr>
          <w:rFonts w:ascii="Times New Roman" w:hAnsi="Times New Roman"/>
          <w:szCs w:val="28"/>
          <w:lang w:val="uk-UA"/>
        </w:rPr>
        <w:t>о</w:t>
      </w:r>
      <w:proofErr w:type="spellEnd"/>
      <w:r w:rsidR="00C544F7" w:rsidRPr="00FF0432">
        <w:rPr>
          <w:rFonts w:ascii="Times New Roman" w:hAnsi="Times New Roman"/>
          <w:szCs w:val="28"/>
          <w:lang w:val="uk-UA"/>
        </w:rPr>
        <w:t xml:space="preserve"> капітальних і поточних ремонтів приміщень </w:t>
      </w:r>
      <w:r w:rsidR="00DC5382" w:rsidRPr="00FF0432">
        <w:rPr>
          <w:rFonts w:ascii="Times New Roman" w:hAnsi="Times New Roman"/>
          <w:szCs w:val="28"/>
          <w:lang w:val="uk-UA"/>
        </w:rPr>
        <w:t xml:space="preserve">медичних </w:t>
      </w:r>
      <w:r w:rsidR="00C544F7" w:rsidRPr="00FF0432">
        <w:rPr>
          <w:rFonts w:ascii="Times New Roman" w:hAnsi="Times New Roman"/>
          <w:szCs w:val="28"/>
          <w:lang w:val="uk-UA"/>
        </w:rPr>
        <w:t>заклад</w:t>
      </w:r>
      <w:r w:rsidR="00DC5382" w:rsidRPr="00FF0432">
        <w:rPr>
          <w:rFonts w:ascii="Times New Roman" w:hAnsi="Times New Roman"/>
          <w:szCs w:val="28"/>
          <w:lang w:val="uk-UA"/>
        </w:rPr>
        <w:t>ів</w:t>
      </w:r>
      <w:r w:rsidR="00C544F7" w:rsidRPr="00FF0432">
        <w:rPr>
          <w:rFonts w:ascii="Times New Roman" w:hAnsi="Times New Roman"/>
          <w:szCs w:val="28"/>
          <w:lang w:val="uk-UA"/>
        </w:rPr>
        <w:t>, 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sidRPr="00FF0432">
        <w:rPr>
          <w:rFonts w:ascii="Times New Roman" w:hAnsi="Times New Roman"/>
          <w:szCs w:val="28"/>
          <w:lang w:val="uk-UA"/>
        </w:rPr>
        <w:t xml:space="preserve"> на суму </w:t>
      </w:r>
      <w:r w:rsidR="00DE4471" w:rsidRPr="00FF0432">
        <w:rPr>
          <w:rFonts w:ascii="Times New Roman" w:hAnsi="Times New Roman"/>
          <w:szCs w:val="28"/>
          <w:lang w:val="uk-UA"/>
        </w:rPr>
        <w:t>90,3</w:t>
      </w:r>
      <w:r w:rsidRPr="00FF0432">
        <w:rPr>
          <w:rFonts w:ascii="Times New Roman" w:hAnsi="Times New Roman"/>
          <w:szCs w:val="28"/>
          <w:lang w:val="uk-UA"/>
        </w:rPr>
        <w:t xml:space="preserve"> тис. грн</w:t>
      </w:r>
      <w:r w:rsidR="00AF591C" w:rsidRPr="00FF0432">
        <w:rPr>
          <w:rFonts w:ascii="Times New Roman" w:hAnsi="Times New Roman"/>
          <w:szCs w:val="28"/>
          <w:lang w:val="uk-UA"/>
        </w:rPr>
        <w:t xml:space="preserve"> по наступними об’єктам: </w:t>
      </w:r>
    </w:p>
    <w:p w14:paraId="02EE2336" w14:textId="77777777"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ремонтні роботи Блиставицької амбулаторії загальної практики – сімейної медицини за адресою: Київська область, Бучанський район, с. Блиставиця, вул. Єдності, 1а;</w:t>
      </w:r>
    </w:p>
    <w:p w14:paraId="04C98F95" w14:textId="7C1C4C89"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поточний ремонт приміщення чергового кабінету за адресою: Київська область, Бучанський район, м. Буча, вул. Нове Шосе, 5;</w:t>
      </w:r>
    </w:p>
    <w:p w14:paraId="43960D1D" w14:textId="7B3C5383" w:rsidR="00AF591C" w:rsidRPr="00FF0432" w:rsidRDefault="00AF591C" w:rsidP="00196C30">
      <w:pPr>
        <w:pStyle w:val="af0"/>
        <w:numPr>
          <w:ilvl w:val="0"/>
          <w:numId w:val="23"/>
        </w:numPr>
        <w:spacing w:line="288" w:lineRule="auto"/>
        <w:ind w:left="1985"/>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поточний ремонт Гаврилівської амбулаторії загальної практики – сімейної медицини за адресою: Київська область, Бучанський район, с. Гаврилівка, вул. Свято-Троїцька, 58.</w:t>
      </w:r>
    </w:p>
    <w:p w14:paraId="54D0F289" w14:textId="7133248E" w:rsidR="00C544F7" w:rsidRPr="00FF0432"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Забезпеченн</w:t>
      </w:r>
      <w:r w:rsidR="00DC5382" w:rsidRPr="00FF0432">
        <w:rPr>
          <w:rFonts w:ascii="Times New Roman" w:hAnsi="Times New Roman"/>
          <w:szCs w:val="28"/>
          <w:lang w:val="uk-UA"/>
        </w:rPr>
        <w:t>о</w:t>
      </w:r>
      <w:proofErr w:type="spellEnd"/>
      <w:r w:rsidRPr="00FF0432">
        <w:rPr>
          <w:rFonts w:ascii="Times New Roman" w:hAnsi="Times New Roman"/>
          <w:szCs w:val="28"/>
          <w:lang w:val="uk-UA"/>
        </w:rPr>
        <w:t xml:space="preserve"> пільгов</w:t>
      </w:r>
      <w:r w:rsidR="00DC5382" w:rsidRPr="00FF0432">
        <w:rPr>
          <w:rFonts w:ascii="Times New Roman" w:hAnsi="Times New Roman"/>
          <w:szCs w:val="28"/>
          <w:lang w:val="uk-UA"/>
        </w:rPr>
        <w:t>і</w:t>
      </w:r>
      <w:r w:rsidRPr="00FF0432">
        <w:rPr>
          <w:rFonts w:ascii="Times New Roman" w:hAnsi="Times New Roman"/>
          <w:szCs w:val="28"/>
          <w:lang w:val="uk-UA"/>
        </w:rPr>
        <w:t xml:space="preserve"> категорі</w:t>
      </w:r>
      <w:r w:rsidR="00DC5382" w:rsidRPr="00FF0432">
        <w:rPr>
          <w:rFonts w:ascii="Times New Roman" w:hAnsi="Times New Roman"/>
          <w:szCs w:val="28"/>
          <w:lang w:val="uk-UA"/>
        </w:rPr>
        <w:t>ї</w:t>
      </w:r>
      <w:r w:rsidRPr="00FF0432">
        <w:rPr>
          <w:rFonts w:ascii="Times New Roman" w:hAnsi="Times New Roman"/>
          <w:szCs w:val="28"/>
          <w:lang w:val="uk-UA"/>
        </w:rPr>
        <w:t xml:space="preserve"> населення лікарськими засобами за рецептами лікарів</w:t>
      </w:r>
      <w:r w:rsidR="00B605F1" w:rsidRPr="00FF0432">
        <w:rPr>
          <w:rFonts w:ascii="Times New Roman" w:hAnsi="Times New Roman"/>
          <w:szCs w:val="28"/>
          <w:lang w:val="uk-UA"/>
        </w:rPr>
        <w:t xml:space="preserve"> на суму </w:t>
      </w:r>
      <w:r w:rsidR="00DE4471" w:rsidRPr="00FF0432">
        <w:rPr>
          <w:rFonts w:ascii="Times New Roman" w:hAnsi="Times New Roman"/>
          <w:szCs w:val="28"/>
          <w:lang w:val="uk-UA"/>
        </w:rPr>
        <w:t>234,6</w:t>
      </w:r>
      <w:r w:rsidR="00B605F1" w:rsidRPr="00FF0432">
        <w:rPr>
          <w:rFonts w:ascii="Times New Roman" w:hAnsi="Times New Roman"/>
          <w:szCs w:val="28"/>
          <w:lang w:val="uk-UA"/>
        </w:rPr>
        <w:t xml:space="preserve"> тис.</w:t>
      </w:r>
      <w:r w:rsidR="004B2F08" w:rsidRPr="00FF0432">
        <w:rPr>
          <w:rFonts w:ascii="Times New Roman" w:hAnsi="Times New Roman"/>
          <w:szCs w:val="28"/>
          <w:lang w:val="uk-UA"/>
        </w:rPr>
        <w:t xml:space="preserve"> </w:t>
      </w:r>
      <w:r w:rsidR="00B605F1" w:rsidRPr="00FF0432">
        <w:rPr>
          <w:rFonts w:ascii="Times New Roman" w:hAnsi="Times New Roman"/>
          <w:szCs w:val="28"/>
          <w:lang w:val="uk-UA"/>
        </w:rPr>
        <w:t>грн</w:t>
      </w:r>
      <w:r w:rsidR="00DE4471" w:rsidRPr="00FF0432">
        <w:rPr>
          <w:rFonts w:ascii="Times New Roman" w:hAnsi="Times New Roman"/>
          <w:szCs w:val="28"/>
          <w:lang w:val="uk-UA"/>
        </w:rPr>
        <w:t>;</w:t>
      </w:r>
    </w:p>
    <w:p w14:paraId="6EF553EC" w14:textId="117A5863" w:rsidR="007718CB" w:rsidRPr="00FF0432" w:rsidRDefault="00C544F7" w:rsidP="0008511A">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proofErr w:type="spellStart"/>
      <w:r w:rsidRPr="00FF0432">
        <w:rPr>
          <w:rFonts w:ascii="Times New Roman" w:hAnsi="Times New Roman"/>
          <w:szCs w:val="28"/>
          <w:lang w:val="uk-UA"/>
        </w:rPr>
        <w:t>Забезпеченн</w:t>
      </w:r>
      <w:r w:rsidR="00DC5382" w:rsidRPr="00FF0432">
        <w:rPr>
          <w:rFonts w:ascii="Times New Roman" w:hAnsi="Times New Roman"/>
          <w:szCs w:val="28"/>
          <w:lang w:val="uk-UA"/>
        </w:rPr>
        <w:t>о</w:t>
      </w:r>
      <w:proofErr w:type="spellEnd"/>
      <w:r w:rsidRPr="00FF0432">
        <w:rPr>
          <w:rFonts w:ascii="Times New Roman" w:hAnsi="Times New Roman"/>
          <w:szCs w:val="28"/>
          <w:lang w:val="uk-UA"/>
        </w:rPr>
        <w:t xml:space="preserve"> якісно</w:t>
      </w:r>
      <w:r w:rsidR="00DC5382" w:rsidRPr="00FF0432">
        <w:rPr>
          <w:rFonts w:ascii="Times New Roman" w:hAnsi="Times New Roman"/>
          <w:szCs w:val="28"/>
          <w:lang w:val="uk-UA"/>
        </w:rPr>
        <w:t>ю</w:t>
      </w:r>
      <w:r w:rsidRPr="00FF0432">
        <w:rPr>
          <w:rFonts w:ascii="Times New Roman" w:hAnsi="Times New Roman"/>
          <w:szCs w:val="28"/>
          <w:lang w:val="uk-UA"/>
        </w:rPr>
        <w:t>, цілодобово</w:t>
      </w:r>
      <w:r w:rsidR="00DC5382" w:rsidRPr="00FF0432">
        <w:rPr>
          <w:rFonts w:ascii="Times New Roman" w:hAnsi="Times New Roman"/>
          <w:szCs w:val="28"/>
          <w:lang w:val="uk-UA"/>
        </w:rPr>
        <w:t>ю</w:t>
      </w:r>
      <w:r w:rsidRPr="00FF0432">
        <w:rPr>
          <w:rFonts w:ascii="Times New Roman" w:hAnsi="Times New Roman"/>
          <w:szCs w:val="28"/>
          <w:lang w:val="uk-UA"/>
        </w:rPr>
        <w:t>, висококваліфіковано</w:t>
      </w:r>
      <w:r w:rsidR="00DC5382" w:rsidRPr="00FF0432">
        <w:rPr>
          <w:rFonts w:ascii="Times New Roman" w:hAnsi="Times New Roman"/>
          <w:szCs w:val="28"/>
          <w:lang w:val="uk-UA"/>
        </w:rPr>
        <w:t xml:space="preserve">ю </w:t>
      </w:r>
      <w:r w:rsidRPr="00FF0432">
        <w:rPr>
          <w:rFonts w:ascii="Times New Roman" w:hAnsi="Times New Roman"/>
          <w:szCs w:val="28"/>
          <w:lang w:val="uk-UA"/>
        </w:rPr>
        <w:t>невідкладно</w:t>
      </w:r>
      <w:r w:rsidR="00DC5382" w:rsidRPr="00FF0432">
        <w:rPr>
          <w:rFonts w:ascii="Times New Roman" w:hAnsi="Times New Roman"/>
          <w:szCs w:val="28"/>
          <w:lang w:val="uk-UA"/>
        </w:rPr>
        <w:t>ю</w:t>
      </w:r>
      <w:r w:rsidRPr="00FF0432">
        <w:rPr>
          <w:rFonts w:ascii="Times New Roman" w:hAnsi="Times New Roman"/>
          <w:szCs w:val="28"/>
          <w:lang w:val="uk-UA"/>
        </w:rPr>
        <w:t xml:space="preserve"> та екстрено</w:t>
      </w:r>
      <w:r w:rsidR="00DC5382" w:rsidRPr="00FF0432">
        <w:rPr>
          <w:rFonts w:ascii="Times New Roman" w:hAnsi="Times New Roman"/>
          <w:szCs w:val="28"/>
          <w:lang w:val="uk-UA"/>
        </w:rPr>
        <w:t>ю</w:t>
      </w:r>
      <w:r w:rsidRPr="00FF0432">
        <w:rPr>
          <w:rFonts w:ascii="Times New Roman" w:hAnsi="Times New Roman"/>
          <w:szCs w:val="28"/>
          <w:lang w:val="uk-UA"/>
        </w:rPr>
        <w:t xml:space="preserve"> медично</w:t>
      </w:r>
      <w:r w:rsidR="00DC5382" w:rsidRPr="00FF0432">
        <w:rPr>
          <w:rFonts w:ascii="Times New Roman" w:hAnsi="Times New Roman"/>
          <w:szCs w:val="28"/>
          <w:lang w:val="uk-UA"/>
        </w:rPr>
        <w:t>ю</w:t>
      </w:r>
      <w:r w:rsidRPr="00FF0432">
        <w:rPr>
          <w:rFonts w:ascii="Times New Roman" w:hAnsi="Times New Roman"/>
          <w:szCs w:val="28"/>
          <w:lang w:val="uk-UA"/>
        </w:rPr>
        <w:t xml:space="preserve"> допомог</w:t>
      </w:r>
      <w:r w:rsidR="00DC5382" w:rsidRPr="00FF0432">
        <w:rPr>
          <w:rFonts w:ascii="Times New Roman" w:hAnsi="Times New Roman"/>
          <w:szCs w:val="28"/>
          <w:lang w:val="uk-UA"/>
        </w:rPr>
        <w:t>ою на суму</w:t>
      </w:r>
      <w:r w:rsidR="004B2F08" w:rsidRPr="00FF0432">
        <w:rPr>
          <w:rFonts w:ascii="Times New Roman" w:hAnsi="Times New Roman"/>
          <w:szCs w:val="28"/>
          <w:lang w:val="uk-UA"/>
        </w:rPr>
        <w:t xml:space="preserve"> </w:t>
      </w:r>
      <w:r w:rsidR="00DE4471" w:rsidRPr="00FF0432">
        <w:rPr>
          <w:rFonts w:ascii="Times New Roman" w:hAnsi="Times New Roman"/>
          <w:szCs w:val="28"/>
          <w:lang w:val="uk-UA"/>
        </w:rPr>
        <w:t>67,2</w:t>
      </w:r>
      <w:r w:rsidR="004B2F08" w:rsidRPr="00FF0432">
        <w:rPr>
          <w:rFonts w:ascii="Times New Roman" w:hAnsi="Times New Roman"/>
          <w:szCs w:val="28"/>
          <w:lang w:val="uk-UA"/>
        </w:rPr>
        <w:t xml:space="preserve"> тис. грн.</w:t>
      </w:r>
    </w:p>
    <w:p w14:paraId="6EDCD08C" w14:textId="77777777" w:rsidR="006725C8" w:rsidRPr="00FF0432" w:rsidRDefault="006725C8" w:rsidP="006725C8">
      <w:pPr>
        <w:pStyle w:val="4"/>
        <w:numPr>
          <w:ilvl w:val="0"/>
          <w:numId w:val="0"/>
        </w:numPr>
        <w:spacing w:before="0" w:after="0" w:line="288" w:lineRule="auto"/>
        <w:ind w:firstLine="708"/>
        <w:rPr>
          <w:rFonts w:ascii="Antiqua" w:eastAsia="Times New Roman" w:hAnsi="Antiqua"/>
          <w:b w:val="0"/>
          <w:sz w:val="28"/>
          <w:szCs w:val="20"/>
        </w:rPr>
      </w:pPr>
      <w:r w:rsidRPr="00FF0432">
        <w:rPr>
          <w:rFonts w:ascii="Antiqua" w:eastAsia="Times New Roman" w:hAnsi="Antiqua"/>
          <w:b w:val="0"/>
          <w:sz w:val="28"/>
          <w:szCs w:val="20"/>
        </w:rPr>
        <w:lastRenderedPageBreak/>
        <w:t>На 2023 рік між Національною службою здоров’я України та Комунальним некомерційним підприємством «Бучанський центр первинної медико-санітарної допомоги» Бучанської міської ради було укладено договори про медичне обслуговування населення за програмою медичних гарантій:</w:t>
      </w:r>
    </w:p>
    <w:p w14:paraId="28397D47" w14:textId="2BDC81FE" w:rsidR="006725C8" w:rsidRPr="00FF0432" w:rsidRDefault="006725C8" w:rsidP="006725C8">
      <w:pPr>
        <w:spacing w:line="288" w:lineRule="auto"/>
        <w:ind w:firstLine="709"/>
        <w:rPr>
          <w:lang w:val="uk-UA"/>
        </w:rPr>
      </w:pPr>
      <w:r w:rsidRPr="00FF0432">
        <w:rPr>
          <w:lang w:val="uk-UA"/>
        </w:rPr>
        <w:t>1. Первинна медична допомога (надходження за 9 місяців</w:t>
      </w:r>
      <w:r w:rsidR="00EF3B3D" w:rsidRPr="00FF0432">
        <w:rPr>
          <w:lang w:val="uk-UA"/>
        </w:rPr>
        <w:t xml:space="preserve"> </w:t>
      </w:r>
      <w:r w:rsidR="00EF3B3D" w:rsidRPr="00FF0432">
        <w:rPr>
          <w:rFonts w:asciiTheme="minorHAnsi" w:hAnsiTheme="minorHAnsi"/>
          <w:lang w:val="uk-UA"/>
        </w:rPr>
        <w:t>2023 р.</w:t>
      </w:r>
      <w:r w:rsidRPr="00FF0432">
        <w:rPr>
          <w:lang w:val="uk-UA"/>
        </w:rPr>
        <w:t xml:space="preserve"> – 37 131 280,40 грн);</w:t>
      </w:r>
    </w:p>
    <w:p w14:paraId="4087CE5B" w14:textId="0A85FA92" w:rsidR="006725C8" w:rsidRPr="00FF0432" w:rsidRDefault="006725C8" w:rsidP="006725C8">
      <w:pPr>
        <w:spacing w:line="288" w:lineRule="auto"/>
        <w:ind w:firstLine="709"/>
        <w:jc w:val="both"/>
        <w:rPr>
          <w:lang w:val="uk-UA"/>
        </w:rPr>
      </w:pPr>
      <w:r w:rsidRPr="00FF0432">
        <w:rPr>
          <w:lang w:val="uk-UA"/>
        </w:rPr>
        <w:t>2. Супровід та лікування дорослих та дітей, хворих на туберкульоз, на первинному рівні медичної допомоги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8 141,25 грн).</w:t>
      </w:r>
    </w:p>
    <w:p w14:paraId="3504506D" w14:textId="4B184B60" w:rsidR="006725C8" w:rsidRPr="00FF0432" w:rsidRDefault="006725C8" w:rsidP="006725C8">
      <w:pPr>
        <w:spacing w:line="288" w:lineRule="auto"/>
        <w:ind w:firstLine="709"/>
        <w:rPr>
          <w:lang w:val="uk-UA"/>
        </w:rPr>
      </w:pPr>
      <w:r w:rsidRPr="00FF0432">
        <w:rPr>
          <w:lang w:val="uk-UA"/>
        </w:rPr>
        <w:t>3. Забезпечення кадрового потенціалу системи охорони здоров’я шляхом організації надання медичної допомоги із залученням лікарів-інтернів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220 698 грн);</w:t>
      </w:r>
    </w:p>
    <w:p w14:paraId="018E3780" w14:textId="59FF464C" w:rsidR="006725C8" w:rsidRPr="00FF0432" w:rsidRDefault="006725C8" w:rsidP="006725C8">
      <w:pPr>
        <w:spacing w:line="288" w:lineRule="auto"/>
        <w:ind w:firstLine="709"/>
        <w:jc w:val="both"/>
        <w:rPr>
          <w:lang w:val="uk-UA"/>
        </w:rPr>
      </w:pPr>
      <w:r w:rsidRPr="00FF0432">
        <w:rPr>
          <w:lang w:val="uk-UA"/>
        </w:rPr>
        <w:t>4. Супровід і лікування дорослих та дітей з психічними розладами на первинному рівні медичної допомоги (</w:t>
      </w:r>
      <w:r w:rsidR="00EF3B3D" w:rsidRPr="00FF0432">
        <w:rPr>
          <w:lang w:val="uk-UA"/>
        </w:rPr>
        <w:t xml:space="preserve">надходження за 9 місяців </w:t>
      </w:r>
      <w:r w:rsidR="00EF3B3D" w:rsidRPr="00FF0432">
        <w:rPr>
          <w:rFonts w:asciiTheme="minorHAnsi" w:hAnsiTheme="minorHAnsi"/>
          <w:lang w:val="uk-UA"/>
        </w:rPr>
        <w:t>2023 р.</w:t>
      </w:r>
      <w:r w:rsidRPr="00FF0432">
        <w:rPr>
          <w:lang w:val="uk-UA"/>
        </w:rPr>
        <w:t>– 11 163 грн);</w:t>
      </w:r>
    </w:p>
    <w:p w14:paraId="47F3CB11" w14:textId="38606D29" w:rsidR="006725C8" w:rsidRPr="00FF0432" w:rsidRDefault="006725C8" w:rsidP="006725C8">
      <w:pPr>
        <w:spacing w:line="288" w:lineRule="auto"/>
        <w:ind w:firstLine="709"/>
        <w:jc w:val="both"/>
        <w:rPr>
          <w:rFonts w:asciiTheme="minorHAnsi" w:hAnsiTheme="minorHAnsi"/>
          <w:lang w:val="uk-UA"/>
        </w:rPr>
      </w:pPr>
      <w:r w:rsidRPr="00FF0432">
        <w:rPr>
          <w:lang w:val="uk-UA"/>
        </w:rPr>
        <w:t>5. Мобільна паліативна медична допомога дорослим та дітям (</w:t>
      </w:r>
      <w:r w:rsidR="00EF3B3D" w:rsidRPr="00FF0432">
        <w:rPr>
          <w:lang w:val="uk-UA"/>
        </w:rPr>
        <w:t xml:space="preserve">надходження за 9 місяців </w:t>
      </w:r>
      <w:r w:rsidR="00EF3B3D" w:rsidRPr="00FF0432">
        <w:rPr>
          <w:rFonts w:asciiTheme="minorHAnsi" w:hAnsiTheme="minorHAnsi"/>
          <w:lang w:val="uk-UA"/>
        </w:rPr>
        <w:t xml:space="preserve">2023 р. </w:t>
      </w:r>
      <w:r w:rsidR="00AA7529" w:rsidRPr="00FF0432">
        <w:rPr>
          <w:rFonts w:asciiTheme="minorHAnsi" w:hAnsiTheme="minorHAnsi"/>
          <w:lang w:val="uk-UA"/>
        </w:rPr>
        <w:t>–</w:t>
      </w:r>
      <w:r w:rsidR="00EF3B3D" w:rsidRPr="00FF0432">
        <w:rPr>
          <w:rFonts w:asciiTheme="minorHAnsi" w:hAnsiTheme="minorHAnsi"/>
          <w:lang w:val="uk-UA"/>
        </w:rPr>
        <w:t xml:space="preserve"> </w:t>
      </w:r>
      <w:r w:rsidRPr="00FF0432">
        <w:rPr>
          <w:lang w:val="uk-UA"/>
        </w:rPr>
        <w:t>0</w:t>
      </w:r>
      <w:r w:rsidR="00AA7529" w:rsidRPr="00FF0432">
        <w:rPr>
          <w:lang w:val="uk-UA"/>
        </w:rPr>
        <w:t>,</w:t>
      </w:r>
      <w:r w:rsidR="00AA7529" w:rsidRPr="00FF0432">
        <w:rPr>
          <w:rFonts w:asciiTheme="minorHAnsi" w:hAnsiTheme="minorHAnsi"/>
          <w:lang w:val="uk-UA"/>
        </w:rPr>
        <w:t>00</w:t>
      </w:r>
      <w:r w:rsidRPr="00FF0432">
        <w:rPr>
          <w:lang w:val="uk-UA"/>
        </w:rPr>
        <w:t xml:space="preserve"> грн).</w:t>
      </w:r>
    </w:p>
    <w:p w14:paraId="381CA8CD" w14:textId="7DCFA33A" w:rsidR="00553AC9" w:rsidRPr="00FF0432" w:rsidRDefault="00553AC9" w:rsidP="006725C8">
      <w:pPr>
        <w:spacing w:line="288" w:lineRule="auto"/>
        <w:ind w:firstLine="709"/>
        <w:jc w:val="both"/>
        <w:rPr>
          <w:rFonts w:ascii="Times New Roman" w:hAnsi="Times New Roman"/>
          <w:szCs w:val="28"/>
          <w:lang w:val="uk-UA"/>
        </w:rPr>
      </w:pPr>
      <w:r w:rsidRPr="00FF0432">
        <w:rPr>
          <w:rFonts w:ascii="Times New Roman" w:hAnsi="Times New Roman"/>
          <w:szCs w:val="28"/>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року були підписані меморандуми про співпрацю з Асоціацією </w:t>
      </w:r>
      <w:proofErr w:type="spellStart"/>
      <w:r w:rsidRPr="00FF0432">
        <w:rPr>
          <w:rFonts w:ascii="Times New Roman" w:hAnsi="Times New Roman"/>
          <w:szCs w:val="28"/>
          <w:lang w:val="uk-UA"/>
        </w:rPr>
        <w:t>Medicos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Mundo</w:t>
      </w:r>
      <w:proofErr w:type="spellEnd"/>
      <w:r w:rsidRPr="00FF0432">
        <w:rPr>
          <w:rFonts w:ascii="Times New Roman" w:hAnsi="Times New Roman"/>
          <w:szCs w:val="28"/>
          <w:lang w:val="uk-UA"/>
        </w:rPr>
        <w:t xml:space="preserve"> (психологічна підтримка населення – 850 консультацій), представництвом міжнародного Червоного хреста в Україні (амбулаторна допомога – 3 444 консультацій), Інститут ПАГ НАМН України" (високоспеціалізована медична допомога – 64 консультацій), Національна академія медичних наук України (високоспеціалізована медична допомога – 975 консультацій), Мобільна медична амбулаторія «Ізраїльська медична місія в Україні» (50 консультацій), Комунальне некомерційне підприємство «Київський міський пологовий будинок №2» Виконавчого органу Київської міської ради (консультування – 146).</w:t>
      </w:r>
    </w:p>
    <w:p w14:paraId="532B004C" w14:textId="3352755C" w:rsidR="00C544F7" w:rsidRPr="00FF0432" w:rsidRDefault="0012168B" w:rsidP="007739CF">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рамках к</w:t>
      </w:r>
      <w:r w:rsidR="00F21DE7" w:rsidRPr="00FF0432">
        <w:rPr>
          <w:rFonts w:ascii="Times New Roman" w:hAnsi="Times New Roman"/>
          <w:szCs w:val="28"/>
          <w:lang w:val="uk-UA"/>
        </w:rPr>
        <w:t>омплексної програми розвитку вторинної(спеціалізованої) медичної допомоги населенню Бучанської міської територіальної громади на 2022-2024 рр.</w:t>
      </w:r>
      <w:r w:rsidR="00C544F7" w:rsidRPr="00FF0432">
        <w:rPr>
          <w:rFonts w:ascii="Times New Roman" w:hAnsi="Times New Roman"/>
          <w:szCs w:val="28"/>
          <w:lang w:val="uk-UA"/>
        </w:rPr>
        <w:t xml:space="preserve"> </w:t>
      </w:r>
      <w:r w:rsidR="00686BC9" w:rsidRPr="00FF0432">
        <w:rPr>
          <w:rFonts w:ascii="Times New Roman" w:hAnsi="Times New Roman"/>
          <w:szCs w:val="28"/>
          <w:lang w:val="uk-UA"/>
        </w:rPr>
        <w:t>за 9 місяців</w:t>
      </w:r>
      <w:r w:rsidR="00C544F7" w:rsidRPr="00FF0432">
        <w:rPr>
          <w:rFonts w:ascii="Times New Roman" w:hAnsi="Times New Roman"/>
          <w:szCs w:val="28"/>
          <w:lang w:val="uk-UA"/>
        </w:rPr>
        <w:t xml:space="preserve"> 2023 року:</w:t>
      </w:r>
    </w:p>
    <w:p w14:paraId="33B73C07" w14:textId="206698E4" w:rsidR="00DC5382" w:rsidRPr="00FF0432" w:rsidRDefault="00DC5382"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Забезпечено лікарськими засобами пільгових категорій населення на суму </w:t>
      </w:r>
      <w:r w:rsidR="00686BC9" w:rsidRPr="00FF0432">
        <w:rPr>
          <w:rFonts w:ascii="Times New Roman" w:hAnsi="Times New Roman"/>
          <w:szCs w:val="28"/>
          <w:lang w:val="uk-UA"/>
        </w:rPr>
        <w:t>684,1</w:t>
      </w:r>
      <w:r w:rsidRPr="00FF0432">
        <w:rPr>
          <w:rFonts w:ascii="Times New Roman" w:hAnsi="Times New Roman"/>
          <w:szCs w:val="28"/>
          <w:lang w:val="uk-UA"/>
        </w:rPr>
        <w:t xml:space="preserve">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36AC0284" w14:textId="5AE0FE05" w:rsidR="00686BC9" w:rsidRPr="00FF0432" w:rsidRDefault="00686BC9" w:rsidP="00686BC9">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 xml:space="preserve">Відшкодовано 187,6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за огляд призовників;</w:t>
      </w:r>
    </w:p>
    <w:p w14:paraId="178698E9" w14:textId="6F7AD95A" w:rsidR="00DC5382" w:rsidRPr="00FF0432" w:rsidRDefault="00553AC9"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Встановлено</w:t>
      </w:r>
      <w:r w:rsidR="00DC5382" w:rsidRPr="00FF0432">
        <w:rPr>
          <w:rFonts w:ascii="Times New Roman" w:hAnsi="Times New Roman"/>
          <w:szCs w:val="28"/>
          <w:lang w:val="uk-UA"/>
        </w:rPr>
        <w:t xml:space="preserve"> автоматичної пожежної сигналізації та охоронної сигналізації </w:t>
      </w:r>
      <w:r w:rsidR="006725C8" w:rsidRPr="00FF0432">
        <w:rPr>
          <w:rFonts w:ascii="Times New Roman" w:hAnsi="Times New Roman"/>
          <w:szCs w:val="28"/>
          <w:lang w:val="uk-UA"/>
        </w:rPr>
        <w:t xml:space="preserve">на 4-х об’єктах КНП «БКЦД» </w:t>
      </w:r>
      <w:r w:rsidR="00DC5382" w:rsidRPr="00FF0432">
        <w:rPr>
          <w:rFonts w:ascii="Times New Roman" w:hAnsi="Times New Roman"/>
          <w:szCs w:val="28"/>
          <w:lang w:val="uk-UA"/>
        </w:rPr>
        <w:t>на суму 390,1 тис. грн;</w:t>
      </w:r>
    </w:p>
    <w:p w14:paraId="21A4D73F" w14:textId="7FD79937" w:rsidR="00DC5382" w:rsidRPr="00FF0432" w:rsidRDefault="00553AC9"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Забезпечено</w:t>
      </w:r>
      <w:r w:rsidR="00AD7188" w:rsidRPr="00FF0432">
        <w:rPr>
          <w:rFonts w:ascii="Times New Roman" w:hAnsi="Times New Roman"/>
          <w:szCs w:val="28"/>
          <w:lang w:val="uk-UA"/>
        </w:rPr>
        <w:t xml:space="preserve"> медичних працівників</w:t>
      </w:r>
      <w:r w:rsidR="00DC5382" w:rsidRPr="00FF0432">
        <w:rPr>
          <w:rFonts w:ascii="Times New Roman" w:hAnsi="Times New Roman"/>
          <w:szCs w:val="28"/>
          <w:lang w:val="uk-UA"/>
        </w:rPr>
        <w:t xml:space="preserve"> оргтехнікою та комплектуючими </w:t>
      </w:r>
      <w:r w:rsidR="00DC5382" w:rsidRPr="00FF0432">
        <w:rPr>
          <w:rFonts w:ascii="Times New Roman" w:hAnsi="Times New Roman"/>
          <w:szCs w:val="28"/>
          <w:lang w:val="uk-UA"/>
        </w:rPr>
        <w:lastRenderedPageBreak/>
        <w:t>до неї</w:t>
      </w:r>
      <w:r w:rsidR="00AD7188" w:rsidRPr="00FF0432">
        <w:rPr>
          <w:rFonts w:ascii="Times New Roman" w:hAnsi="Times New Roman"/>
          <w:szCs w:val="28"/>
          <w:lang w:val="uk-UA"/>
        </w:rPr>
        <w:t xml:space="preserve"> на суму 146,1 </w:t>
      </w:r>
      <w:proofErr w:type="spellStart"/>
      <w:r w:rsidR="00AD7188" w:rsidRPr="00FF0432">
        <w:rPr>
          <w:rFonts w:ascii="Times New Roman" w:hAnsi="Times New Roman"/>
          <w:szCs w:val="28"/>
          <w:lang w:val="uk-UA"/>
        </w:rPr>
        <w:t>тис.грн</w:t>
      </w:r>
      <w:proofErr w:type="spellEnd"/>
      <w:r w:rsidR="00AD7188" w:rsidRPr="00FF0432">
        <w:rPr>
          <w:rFonts w:ascii="Times New Roman" w:hAnsi="Times New Roman"/>
          <w:szCs w:val="28"/>
          <w:lang w:val="uk-UA"/>
        </w:rPr>
        <w:t>;</w:t>
      </w:r>
    </w:p>
    <w:p w14:paraId="4BE252FE" w14:textId="51D0DB50" w:rsidR="00DC5382" w:rsidRPr="00FF0432" w:rsidRDefault="00AD7188"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Проведено р</w:t>
      </w:r>
      <w:r w:rsidR="00DC5382" w:rsidRPr="00FF0432">
        <w:rPr>
          <w:rFonts w:ascii="Times New Roman" w:hAnsi="Times New Roman"/>
          <w:szCs w:val="28"/>
          <w:lang w:val="uk-UA"/>
        </w:rPr>
        <w:t xml:space="preserve">емонт </w:t>
      </w:r>
      <w:r w:rsidR="00295A45" w:rsidRPr="00FF0432">
        <w:rPr>
          <w:rFonts w:ascii="Times New Roman" w:hAnsi="Times New Roman"/>
          <w:szCs w:val="28"/>
          <w:lang w:val="uk-UA"/>
        </w:rPr>
        <w:t>рентгенодіагностичного апарату</w:t>
      </w:r>
      <w:r w:rsidRPr="00FF0432">
        <w:rPr>
          <w:rFonts w:ascii="Times New Roman" w:hAnsi="Times New Roman"/>
          <w:szCs w:val="28"/>
          <w:lang w:val="uk-UA"/>
        </w:rPr>
        <w:t xml:space="preserve"> на суму 1</w:t>
      </w:r>
      <w:r w:rsidR="00553AC9" w:rsidRPr="00FF0432">
        <w:rPr>
          <w:rFonts w:ascii="Times New Roman" w:hAnsi="Times New Roman"/>
          <w:szCs w:val="28"/>
          <w:lang w:val="uk-UA"/>
        </w:rPr>
        <w:t xml:space="preserve"> </w:t>
      </w:r>
      <w:r w:rsidRPr="00FF0432">
        <w:rPr>
          <w:rFonts w:ascii="Times New Roman" w:hAnsi="Times New Roman"/>
          <w:szCs w:val="28"/>
          <w:lang w:val="uk-UA"/>
        </w:rPr>
        <w:t xml:space="preserve">482,0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4496C293" w14:textId="77777777" w:rsidR="00DC5382" w:rsidRPr="00FF0432" w:rsidRDefault="00AC403B" w:rsidP="007739CF">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Заходи з в</w:t>
      </w:r>
      <w:r w:rsidR="00DC5382" w:rsidRPr="00FF0432">
        <w:rPr>
          <w:rFonts w:ascii="Times New Roman" w:hAnsi="Times New Roman"/>
          <w:szCs w:val="28"/>
          <w:lang w:val="uk-UA"/>
        </w:rPr>
        <w:t>ідшкодування витрат з утримання будинків і споруд</w:t>
      </w:r>
      <w:r w:rsidRPr="00FF0432">
        <w:rPr>
          <w:rFonts w:ascii="Times New Roman" w:hAnsi="Times New Roman"/>
          <w:szCs w:val="28"/>
          <w:lang w:val="uk-UA"/>
        </w:rPr>
        <w:t xml:space="preserve"> на суму 89,6 тис. грн.</w:t>
      </w:r>
    </w:p>
    <w:p w14:paraId="11024D2B" w14:textId="739A7AE9" w:rsidR="00EF3B3D" w:rsidRPr="00FF0432" w:rsidRDefault="00EF3B3D" w:rsidP="000D78C1">
      <w:pPr>
        <w:tabs>
          <w:tab w:val="left" w:pos="7155"/>
        </w:tabs>
        <w:spacing w:line="276" w:lineRule="auto"/>
        <w:ind w:firstLine="851"/>
        <w:jc w:val="both"/>
        <w:rPr>
          <w:rFonts w:asciiTheme="minorHAnsi" w:hAnsiTheme="minorHAnsi"/>
          <w:szCs w:val="28"/>
          <w:lang w:val="uk-UA"/>
        </w:rPr>
      </w:pPr>
      <w:r w:rsidRPr="00FF0432">
        <w:rPr>
          <w:szCs w:val="28"/>
          <w:lang w:val="uk-UA"/>
        </w:rPr>
        <w:t>На 2023 рік між Національною службою здоров’я України та Комунальним некомерційним підприємством «Бучанський консультативно-діагностичний центр» Бучанської міської ради був укладений договір про медичне обслуговування населення за програмою медичних гарантій, згідно якого лікарі центру надають  медичні послуги відповідно таким пакетам:</w:t>
      </w:r>
    </w:p>
    <w:p w14:paraId="6D298BB3" w14:textId="5B48AB7A"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 xml:space="preserve">Профілактика, діагностика, спостереження та лікування в амбулаторних умовах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6</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180</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958,15 грн)</w:t>
      </w:r>
    </w:p>
    <w:p w14:paraId="6DE148DC" w14:textId="5FE7DA72"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 xml:space="preserve">Стоматологічна допомога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219</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960,00 грн)</w:t>
      </w:r>
    </w:p>
    <w:p w14:paraId="76B5236B" w14:textId="2E2987A2"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Ведення вагітності в амбулаторних умовах</w:t>
      </w:r>
      <w:r w:rsidR="003F09F0"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003F09F0" w:rsidRPr="00FF0432">
        <w:rPr>
          <w:rFonts w:ascii="Antiqua" w:eastAsia="Times New Roman" w:hAnsi="Antiqua"/>
          <w:sz w:val="28"/>
          <w:szCs w:val="28"/>
          <w:lang w:val="uk-UA" w:eastAsia="ru-RU"/>
        </w:rPr>
        <w:t xml:space="preserve"> 896</w:t>
      </w:r>
      <w:r w:rsidR="00553AC9" w:rsidRPr="00FF0432">
        <w:rPr>
          <w:rFonts w:asciiTheme="minorHAnsi" w:eastAsia="Times New Roman" w:hAnsiTheme="minorHAnsi"/>
          <w:sz w:val="28"/>
          <w:szCs w:val="28"/>
          <w:lang w:val="uk-UA" w:eastAsia="ru-RU"/>
        </w:rPr>
        <w:t xml:space="preserve"> </w:t>
      </w:r>
      <w:r w:rsidR="003F09F0" w:rsidRPr="00FF0432">
        <w:rPr>
          <w:rFonts w:ascii="Antiqua" w:eastAsia="Times New Roman" w:hAnsi="Antiqua"/>
          <w:sz w:val="28"/>
          <w:szCs w:val="28"/>
          <w:lang w:val="uk-UA" w:eastAsia="ru-RU"/>
        </w:rPr>
        <w:t>040,00 грн)</w:t>
      </w:r>
    </w:p>
    <w:p w14:paraId="1E1CB7AF" w14:textId="0A451CEF" w:rsidR="00EF3B3D" w:rsidRPr="00FF0432" w:rsidRDefault="00AA7529"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Д</w:t>
      </w:r>
      <w:r w:rsidR="00EF3B3D" w:rsidRPr="00FF0432">
        <w:rPr>
          <w:rFonts w:ascii="Antiqua" w:eastAsia="Times New Roman" w:hAnsi="Antiqua"/>
          <w:sz w:val="28"/>
          <w:szCs w:val="28"/>
          <w:lang w:val="uk-UA" w:eastAsia="ru-RU"/>
        </w:rPr>
        <w:t>іагностика, лікування та супровід осіб з ВІЛ</w:t>
      </w:r>
      <w:r w:rsidRPr="00FF0432">
        <w:rPr>
          <w:rFonts w:ascii="Antiqua" w:eastAsia="Times New Roman" w:hAnsi="Antiqua"/>
          <w:sz w:val="28"/>
          <w:szCs w:val="28"/>
          <w:lang w:val="uk-UA" w:eastAsia="ru-RU"/>
        </w:rPr>
        <w:t xml:space="preserve"> 25</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909,92 грн</w:t>
      </w:r>
    </w:p>
    <w:p w14:paraId="4EBF7922" w14:textId="432C4A33"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Надання медичних послуг за пріоритетними напрямками:</w:t>
      </w:r>
    </w:p>
    <w:p w14:paraId="4F3882A9" w14:textId="58D2A61C"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мамографія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120</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960,00 грн);</w:t>
      </w:r>
    </w:p>
    <w:p w14:paraId="45F96FDA" w14:textId="1ADE29F0"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езофагогастродуоденоскопія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122</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195,00 грн)</w:t>
      </w:r>
    </w:p>
    <w:p w14:paraId="0D44CB9A" w14:textId="508BD20A"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w:t>
      </w:r>
      <w:proofErr w:type="spellStart"/>
      <w:r w:rsidR="00EF3B3D" w:rsidRPr="00FF0432">
        <w:rPr>
          <w:rFonts w:ascii="Antiqua" w:eastAsia="Times New Roman" w:hAnsi="Antiqua"/>
          <w:sz w:val="28"/>
          <w:szCs w:val="28"/>
          <w:lang w:val="uk-UA" w:eastAsia="ru-RU"/>
        </w:rPr>
        <w:t>колоноскопія</w:t>
      </w:r>
      <w:proofErr w:type="spellEnd"/>
      <w:r w:rsidR="00EF3B3D" w:rsidRPr="00FF0432">
        <w:rPr>
          <w:rFonts w:ascii="Antiqua" w:eastAsia="Times New Roman" w:hAnsi="Antiqua"/>
          <w:sz w:val="28"/>
          <w:szCs w:val="28"/>
          <w:lang w:val="uk-UA" w:eastAsia="ru-RU"/>
        </w:rPr>
        <w:t xml:space="preserve"> </w:t>
      </w:r>
      <w:r w:rsidRPr="00FF0432">
        <w:rPr>
          <w:rFonts w:ascii="Antiqua" w:eastAsia="Times New Roman" w:hAnsi="Antiqua"/>
          <w:sz w:val="28"/>
          <w:szCs w:val="28"/>
          <w:lang w:val="uk-UA" w:eastAsia="ru-RU"/>
        </w:rPr>
        <w:t xml:space="preserve">–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27</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417,00 грн)</w:t>
      </w:r>
    </w:p>
    <w:p w14:paraId="2296EEE9" w14:textId="4317F044" w:rsidR="00EF3B3D" w:rsidRPr="00FF0432" w:rsidRDefault="00AA7529" w:rsidP="000D78C1">
      <w:pPr>
        <w:pStyle w:val="af0"/>
        <w:tabs>
          <w:tab w:val="left" w:pos="7155"/>
        </w:tabs>
        <w:spacing w:line="276" w:lineRule="auto"/>
        <w:ind w:left="1211"/>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w:t>
      </w:r>
      <w:r w:rsidR="00EF3B3D" w:rsidRPr="00FF0432">
        <w:rPr>
          <w:rFonts w:ascii="Antiqua" w:eastAsia="Times New Roman" w:hAnsi="Antiqua"/>
          <w:sz w:val="28"/>
          <w:szCs w:val="28"/>
          <w:lang w:val="uk-UA" w:eastAsia="ru-RU"/>
        </w:rPr>
        <w:t xml:space="preserve"> цистоскопія</w:t>
      </w:r>
      <w:r w:rsidRPr="00FF0432">
        <w:rPr>
          <w:rFonts w:ascii="Antiqua" w:eastAsia="Times New Roman" w:hAnsi="Antiqua"/>
          <w:sz w:val="28"/>
          <w:szCs w:val="28"/>
          <w:lang w:val="uk-UA" w:eastAsia="ru-RU"/>
        </w:rPr>
        <w:t xml:space="preserve"> - (надходження за 9 місяців 2023 р. </w:t>
      </w:r>
      <w:r w:rsidR="00553AC9" w:rsidRPr="00FF0432">
        <w:rPr>
          <w:rFonts w:ascii="Antiqua" w:eastAsia="Times New Roman" w:hAnsi="Antiqua"/>
          <w:sz w:val="28"/>
          <w:szCs w:val="28"/>
          <w:lang w:val="uk-UA" w:eastAsia="ru-RU"/>
        </w:rPr>
        <w:t>–</w:t>
      </w:r>
      <w:r w:rsidRPr="00FF0432">
        <w:rPr>
          <w:rFonts w:ascii="Antiqua" w:eastAsia="Times New Roman" w:hAnsi="Antiqua"/>
          <w:sz w:val="28"/>
          <w:szCs w:val="28"/>
          <w:lang w:val="uk-UA" w:eastAsia="ru-RU"/>
        </w:rPr>
        <w:t xml:space="preserve"> 14</w:t>
      </w:r>
      <w:r w:rsidR="00553AC9" w:rsidRPr="00FF0432">
        <w:rPr>
          <w:rFonts w:asciiTheme="minorHAnsi" w:eastAsia="Times New Roman" w:hAnsiTheme="minorHAnsi"/>
          <w:sz w:val="28"/>
          <w:szCs w:val="28"/>
          <w:lang w:val="uk-UA" w:eastAsia="ru-RU"/>
        </w:rPr>
        <w:t xml:space="preserve"> </w:t>
      </w:r>
      <w:r w:rsidRPr="00FF0432">
        <w:rPr>
          <w:rFonts w:ascii="Antiqua" w:eastAsia="Times New Roman" w:hAnsi="Antiqua"/>
          <w:sz w:val="28"/>
          <w:szCs w:val="28"/>
          <w:lang w:val="uk-UA" w:eastAsia="ru-RU"/>
        </w:rPr>
        <w:t>145,00 грн)</w:t>
      </w:r>
    </w:p>
    <w:p w14:paraId="6A4AE4BB" w14:textId="78DF4D00"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Забезпечення кадрового потенціалу системи охорони здоров’я шляхом організації надання медичної допомоги із залученням лікарів-інтернів</w:t>
      </w:r>
      <w:r w:rsidR="00AA7529" w:rsidRPr="00FF0432">
        <w:rPr>
          <w:rFonts w:ascii="Antiqua" w:eastAsia="Times New Roman" w:hAnsi="Antiqua"/>
          <w:sz w:val="28"/>
          <w:szCs w:val="28"/>
          <w:lang w:val="uk-UA" w:eastAsia="ru-RU"/>
        </w:rPr>
        <w:t xml:space="preserve"> </w:t>
      </w:r>
      <w:r w:rsidR="00553AC9" w:rsidRPr="00FF0432">
        <w:rPr>
          <w:rFonts w:ascii="Antiqua" w:eastAsia="Times New Roman" w:hAnsi="Antiqua"/>
          <w:sz w:val="28"/>
          <w:szCs w:val="28"/>
          <w:lang w:val="uk-UA" w:eastAsia="ru-RU"/>
        </w:rPr>
        <w:t>–</w:t>
      </w:r>
      <w:r w:rsidR="00AA7529" w:rsidRPr="00FF0432">
        <w:rPr>
          <w:rFonts w:ascii="Antiqua" w:eastAsia="Times New Roman" w:hAnsi="Antiqua"/>
          <w:sz w:val="28"/>
          <w:szCs w:val="28"/>
          <w:lang w:val="uk-UA" w:eastAsia="ru-RU"/>
        </w:rPr>
        <w:t xml:space="preserve"> 57</w:t>
      </w:r>
      <w:r w:rsidR="00553AC9" w:rsidRPr="00FF0432">
        <w:rPr>
          <w:rFonts w:asciiTheme="minorHAnsi" w:eastAsia="Times New Roman" w:hAnsiTheme="minorHAnsi"/>
          <w:sz w:val="28"/>
          <w:szCs w:val="28"/>
          <w:lang w:val="uk-UA" w:eastAsia="ru-RU"/>
        </w:rPr>
        <w:t xml:space="preserve"> </w:t>
      </w:r>
      <w:r w:rsidR="00AA7529" w:rsidRPr="00FF0432">
        <w:rPr>
          <w:rFonts w:ascii="Antiqua" w:eastAsia="Times New Roman" w:hAnsi="Antiqua"/>
          <w:sz w:val="28"/>
          <w:szCs w:val="28"/>
          <w:lang w:val="uk-UA" w:eastAsia="ru-RU"/>
        </w:rPr>
        <w:t>218,00 грн</w:t>
      </w:r>
    </w:p>
    <w:p w14:paraId="6FBABC0D" w14:textId="3B43C8DE" w:rsidR="00EF3B3D" w:rsidRPr="00FF0432" w:rsidRDefault="00EF3B3D" w:rsidP="000D78C1">
      <w:pPr>
        <w:pStyle w:val="af0"/>
        <w:numPr>
          <w:ilvl w:val="0"/>
          <w:numId w:val="25"/>
        </w:numPr>
        <w:tabs>
          <w:tab w:val="left" w:pos="7155"/>
        </w:tabs>
        <w:spacing w:line="276" w:lineRule="auto"/>
        <w:jc w:val="both"/>
        <w:rPr>
          <w:rFonts w:ascii="Antiqua" w:eastAsia="Times New Roman" w:hAnsi="Antiqua"/>
          <w:sz w:val="28"/>
          <w:szCs w:val="28"/>
          <w:lang w:val="uk-UA" w:eastAsia="ru-RU"/>
        </w:rPr>
      </w:pPr>
      <w:r w:rsidRPr="00FF0432">
        <w:rPr>
          <w:rFonts w:ascii="Antiqua" w:eastAsia="Times New Roman" w:hAnsi="Antiqua"/>
          <w:sz w:val="28"/>
          <w:szCs w:val="28"/>
          <w:lang w:val="uk-UA" w:eastAsia="ru-RU"/>
        </w:rPr>
        <w:t>Мобільна паліативна допомога дорослим і дітям</w:t>
      </w:r>
      <w:r w:rsidR="00AA7529" w:rsidRPr="00FF0432">
        <w:rPr>
          <w:rFonts w:ascii="Antiqua" w:eastAsia="Times New Roman" w:hAnsi="Antiqua"/>
          <w:sz w:val="28"/>
          <w:szCs w:val="28"/>
          <w:lang w:val="uk-UA" w:eastAsia="ru-RU"/>
        </w:rPr>
        <w:t xml:space="preserve"> – 0,00 грн)</w:t>
      </w:r>
    </w:p>
    <w:p w14:paraId="6A0F2C76" w14:textId="13618CFC" w:rsidR="00C5371F" w:rsidRPr="00FF0432" w:rsidRDefault="00C5371F" w:rsidP="000D78C1">
      <w:pPr>
        <w:tabs>
          <w:tab w:val="left" w:pos="7155"/>
        </w:tabs>
        <w:spacing w:line="276" w:lineRule="auto"/>
        <w:ind w:firstLine="851"/>
        <w:jc w:val="both"/>
        <w:rPr>
          <w:szCs w:val="28"/>
          <w:lang w:val="uk-UA"/>
        </w:rPr>
      </w:pPr>
      <w:r w:rsidRPr="00FF0432">
        <w:rPr>
          <w:szCs w:val="28"/>
          <w:lang w:val="uk-UA"/>
        </w:rPr>
        <w:t>В цілому на 2023 рік з НСЗУ укладений договір на загальну суму 13</w:t>
      </w:r>
      <w:r w:rsidR="00553AC9" w:rsidRPr="00FF0432">
        <w:rPr>
          <w:rFonts w:asciiTheme="minorHAnsi" w:hAnsiTheme="minorHAnsi"/>
          <w:szCs w:val="28"/>
          <w:lang w:val="uk-UA"/>
        </w:rPr>
        <w:t xml:space="preserve"> </w:t>
      </w:r>
      <w:r w:rsidRPr="00FF0432">
        <w:rPr>
          <w:szCs w:val="28"/>
          <w:lang w:val="uk-UA"/>
        </w:rPr>
        <w:t>075</w:t>
      </w:r>
      <w:r w:rsidR="00553AC9" w:rsidRPr="00FF0432">
        <w:rPr>
          <w:rFonts w:asciiTheme="minorHAnsi" w:hAnsiTheme="minorHAnsi"/>
          <w:szCs w:val="28"/>
          <w:lang w:val="uk-UA"/>
        </w:rPr>
        <w:t xml:space="preserve"> </w:t>
      </w:r>
      <w:r w:rsidRPr="00FF0432">
        <w:rPr>
          <w:szCs w:val="28"/>
          <w:lang w:val="uk-UA"/>
        </w:rPr>
        <w:t>957,60 грн.</w:t>
      </w:r>
    </w:p>
    <w:p w14:paraId="63299929" w14:textId="548C3011" w:rsidR="00C5371F" w:rsidRPr="00FF0432" w:rsidRDefault="00C5371F" w:rsidP="000D78C1">
      <w:pPr>
        <w:tabs>
          <w:tab w:val="left" w:pos="7155"/>
        </w:tabs>
        <w:spacing w:line="276" w:lineRule="auto"/>
        <w:ind w:firstLine="851"/>
        <w:jc w:val="both"/>
        <w:rPr>
          <w:szCs w:val="28"/>
          <w:lang w:val="uk-UA"/>
        </w:rPr>
      </w:pPr>
      <w:r w:rsidRPr="00FF0432">
        <w:rPr>
          <w:szCs w:val="28"/>
          <w:lang w:val="uk-UA"/>
        </w:rPr>
        <w:t>В січні-березні 2023 року остаточно були відновленні пошкодження, які були нанесені будівлям центру під час російської збройної агресії, насамперед, зруйновані та пошкоджені під час бойових дій та тимчасової окупації вікна та двері в приміщенні денного стаціонару, фтизіатричному кабінеті та приміщенні на вул. Польовій 21/10. Відновлення проводилося власними силами та коштами благодійників.</w:t>
      </w:r>
    </w:p>
    <w:p w14:paraId="66B3553F" w14:textId="78551720" w:rsidR="00EA7F74" w:rsidRPr="00FF0432" w:rsidRDefault="00AE579A" w:rsidP="000D78C1">
      <w:pPr>
        <w:shd w:val="clear" w:color="auto" w:fill="FFFFFF"/>
        <w:overflowPunct/>
        <w:autoSpaceDE/>
        <w:autoSpaceDN/>
        <w:adjustRightInd/>
        <w:spacing w:line="276" w:lineRule="auto"/>
        <w:ind w:firstLine="708"/>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686BC9" w:rsidRPr="00FF0432">
        <w:rPr>
          <w:rFonts w:ascii="Times New Roman" w:hAnsi="Times New Roman"/>
          <w:szCs w:val="28"/>
          <w:lang w:val="uk-UA"/>
        </w:rPr>
        <w:t>2023 році реалізовано проєкт</w:t>
      </w:r>
      <w:r w:rsidRPr="00FF0432">
        <w:rPr>
          <w:rFonts w:ascii="Times New Roman" w:hAnsi="Times New Roman"/>
          <w:szCs w:val="28"/>
          <w:lang w:val="uk-UA"/>
        </w:rPr>
        <w:t xml:space="preserve"> будівництв</w:t>
      </w:r>
      <w:r w:rsidR="00686BC9" w:rsidRPr="00FF0432">
        <w:rPr>
          <w:rFonts w:ascii="Times New Roman" w:hAnsi="Times New Roman"/>
          <w:szCs w:val="28"/>
          <w:lang w:val="uk-UA"/>
        </w:rPr>
        <w:t>а</w:t>
      </w:r>
      <w:r w:rsidR="00EA7F74" w:rsidRPr="00FF0432">
        <w:rPr>
          <w:rFonts w:ascii="Times New Roman" w:hAnsi="Times New Roman"/>
          <w:szCs w:val="28"/>
          <w:lang w:val="uk-UA"/>
        </w:rPr>
        <w:t xml:space="preserve"> побутового корпусу для Бучанської підстанції екстреної медичної допомоги. </w:t>
      </w:r>
      <w:r w:rsidRPr="00FF0432">
        <w:rPr>
          <w:rFonts w:ascii="Times New Roman" w:hAnsi="Times New Roman"/>
          <w:szCs w:val="28"/>
          <w:lang w:val="uk-UA"/>
        </w:rPr>
        <w:t xml:space="preserve"> Реалізація цього проєкту створи</w:t>
      </w:r>
      <w:r w:rsidR="00686BC9" w:rsidRPr="00FF0432">
        <w:rPr>
          <w:rFonts w:ascii="Times New Roman" w:hAnsi="Times New Roman"/>
          <w:szCs w:val="28"/>
          <w:lang w:val="uk-UA"/>
        </w:rPr>
        <w:t>ла</w:t>
      </w:r>
      <w:r w:rsidR="00EA7F74" w:rsidRPr="00FF0432">
        <w:rPr>
          <w:rFonts w:ascii="Times New Roman" w:hAnsi="Times New Roman"/>
          <w:szCs w:val="28"/>
          <w:lang w:val="uk-UA"/>
        </w:rPr>
        <w:t xml:space="preserve"> комфор</w:t>
      </w:r>
      <w:r w:rsidRPr="00FF0432">
        <w:rPr>
          <w:rFonts w:ascii="Times New Roman" w:hAnsi="Times New Roman"/>
          <w:szCs w:val="28"/>
          <w:lang w:val="uk-UA"/>
        </w:rPr>
        <w:t xml:space="preserve">тні умови для 7 бригад </w:t>
      </w:r>
      <w:r w:rsidR="0008511A" w:rsidRPr="00FF0432">
        <w:rPr>
          <w:rFonts w:ascii="Times New Roman" w:hAnsi="Times New Roman"/>
          <w:szCs w:val="28"/>
          <w:lang w:val="uk-UA"/>
        </w:rPr>
        <w:t>екстреної</w:t>
      </w:r>
      <w:r w:rsidRPr="00FF0432">
        <w:rPr>
          <w:rFonts w:ascii="inherit" w:hAnsi="inherit" w:cs="Segoe UI Historic"/>
          <w:color w:val="050505"/>
          <w:sz w:val="23"/>
          <w:szCs w:val="23"/>
          <w:lang w:val="uk-UA"/>
        </w:rPr>
        <w:t xml:space="preserve"> </w:t>
      </w:r>
      <w:r w:rsidRPr="00FF0432">
        <w:rPr>
          <w:rFonts w:ascii="Times New Roman" w:hAnsi="Times New Roman"/>
          <w:szCs w:val="28"/>
          <w:lang w:val="uk-UA"/>
        </w:rPr>
        <w:t>медичної допомоги, які цілодобово надають</w:t>
      </w:r>
      <w:r w:rsidR="00EA7F74" w:rsidRPr="00FF0432">
        <w:rPr>
          <w:rFonts w:ascii="Times New Roman" w:hAnsi="Times New Roman"/>
          <w:szCs w:val="28"/>
          <w:lang w:val="uk-UA"/>
        </w:rPr>
        <w:t xml:space="preserve"> допомогу як Бучанській, так і сусіднім громадам.</w:t>
      </w:r>
    </w:p>
    <w:p w14:paraId="08DA358C" w14:textId="1A4F7109" w:rsidR="00D47AEC" w:rsidRPr="00FF0432" w:rsidRDefault="00D47AEC"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lastRenderedPageBreak/>
        <w:t xml:space="preserve">Підсумком </w:t>
      </w:r>
      <w:r w:rsidR="00C10BE4" w:rsidRPr="00FF0432">
        <w:rPr>
          <w:rFonts w:ascii="Times New Roman" w:hAnsi="Times New Roman"/>
          <w:szCs w:val="28"/>
          <w:lang w:val="uk-UA"/>
        </w:rPr>
        <w:t xml:space="preserve"> реалізації </w:t>
      </w:r>
      <w:r w:rsidR="00553AC9" w:rsidRPr="00FF0432">
        <w:rPr>
          <w:rFonts w:ascii="Times New Roman" w:hAnsi="Times New Roman"/>
          <w:szCs w:val="28"/>
          <w:lang w:val="uk-UA"/>
        </w:rPr>
        <w:t xml:space="preserve">1-го етапу </w:t>
      </w:r>
      <w:r w:rsidR="000A6BEA" w:rsidRPr="00FF0432">
        <w:rPr>
          <w:rFonts w:ascii="Times New Roman" w:hAnsi="Times New Roman"/>
          <w:szCs w:val="28"/>
          <w:lang w:val="uk-UA"/>
        </w:rPr>
        <w:t>проєкту</w:t>
      </w:r>
      <w:r w:rsidR="00C10BE4" w:rsidRPr="00FF0432">
        <w:rPr>
          <w:rFonts w:ascii="Times New Roman" w:hAnsi="Times New Roman"/>
          <w:szCs w:val="28"/>
          <w:lang w:val="uk-UA"/>
        </w:rPr>
        <w:t xml:space="preserve"> «Лідерство у створенні здорової громади», що реалізу</w:t>
      </w:r>
      <w:r w:rsidR="000A6BEA" w:rsidRPr="00FF0432">
        <w:rPr>
          <w:rFonts w:ascii="Times New Roman" w:hAnsi="Times New Roman"/>
          <w:szCs w:val="28"/>
          <w:lang w:val="uk-UA"/>
        </w:rPr>
        <w:t>вався</w:t>
      </w:r>
      <w:r w:rsidR="00C10BE4" w:rsidRPr="00FF0432">
        <w:rPr>
          <w:rFonts w:ascii="Times New Roman" w:hAnsi="Times New Roman"/>
          <w:szCs w:val="28"/>
          <w:lang w:val="uk-UA"/>
        </w:rPr>
        <w:t xml:space="preserve"> Громадською організацією “Агенція змін “Перспектива” спільно з Харківською експертною групою підтримки медичної реформи за фінансової підтримки Міжнародного фонду “Відродження”</w:t>
      </w:r>
      <w:r w:rsidR="000A6BEA" w:rsidRPr="00FF0432">
        <w:rPr>
          <w:rFonts w:ascii="Times New Roman" w:hAnsi="Times New Roman"/>
          <w:szCs w:val="28"/>
          <w:lang w:val="uk-UA"/>
        </w:rPr>
        <w:t xml:space="preserve">, </w:t>
      </w:r>
      <w:r w:rsidRPr="00FF0432">
        <w:rPr>
          <w:rFonts w:ascii="Times New Roman" w:hAnsi="Times New Roman"/>
          <w:szCs w:val="28"/>
          <w:lang w:val="uk-UA"/>
        </w:rPr>
        <w:t>в Бучанській громаді 27 травня відбувся «Ярмарок здоров’я». На «Ярмарку здоров’я» мешканці та гості громади мали можливість ознайомитись з напрацюваннями проєкту, відвідати різноманітні медичні та спортивні локації, послухати лекції, отримати консультації спеціалістів.</w:t>
      </w:r>
      <w:r w:rsidR="00553AC9" w:rsidRPr="00FF0432">
        <w:rPr>
          <w:rFonts w:ascii="Times New Roman" w:hAnsi="Times New Roman"/>
          <w:szCs w:val="28"/>
          <w:lang w:val="uk-UA"/>
        </w:rPr>
        <w:t xml:space="preserve"> </w:t>
      </w:r>
    </w:p>
    <w:p w14:paraId="3644DF4D" w14:textId="7EC6D2BF" w:rsidR="00D47AEC" w:rsidRPr="00FF0432" w:rsidRDefault="00D47AEC"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Крім того, в рамках реалізації </w:t>
      </w:r>
      <w:r w:rsidR="00553AC9" w:rsidRPr="00FF0432">
        <w:rPr>
          <w:rFonts w:ascii="Times New Roman" w:hAnsi="Times New Roman"/>
          <w:szCs w:val="28"/>
          <w:lang w:val="uk-UA"/>
        </w:rPr>
        <w:t>п</w:t>
      </w:r>
      <w:r w:rsidRPr="00FF0432">
        <w:rPr>
          <w:rFonts w:ascii="Times New Roman" w:hAnsi="Times New Roman"/>
          <w:szCs w:val="28"/>
          <w:lang w:val="uk-UA"/>
        </w:rPr>
        <w:t>ро</w:t>
      </w:r>
      <w:r w:rsidR="00553AC9" w:rsidRPr="00FF0432">
        <w:rPr>
          <w:rFonts w:ascii="Times New Roman" w:hAnsi="Times New Roman"/>
          <w:szCs w:val="28"/>
          <w:lang w:val="uk-UA"/>
        </w:rPr>
        <w:t>є</w:t>
      </w:r>
      <w:r w:rsidRPr="00FF0432">
        <w:rPr>
          <w:rFonts w:ascii="Times New Roman" w:hAnsi="Times New Roman"/>
          <w:szCs w:val="28"/>
          <w:lang w:val="uk-UA"/>
        </w:rPr>
        <w:t xml:space="preserve">кту «Лідерство у створенні здорової громади» було організовано конкурс міні-грантів. За результатами конкурсного відбору було підтримано 4-ри </w:t>
      </w:r>
      <w:r w:rsidR="0062672B">
        <w:rPr>
          <w:rFonts w:ascii="Times New Roman" w:hAnsi="Times New Roman"/>
          <w:szCs w:val="28"/>
          <w:lang w:val="uk-UA"/>
        </w:rPr>
        <w:t>проєкт</w:t>
      </w:r>
      <w:r w:rsidRPr="00FF0432">
        <w:rPr>
          <w:rFonts w:ascii="Times New Roman" w:hAnsi="Times New Roman"/>
          <w:szCs w:val="28"/>
          <w:lang w:val="uk-UA"/>
        </w:rPr>
        <w:t xml:space="preserve">и, а саме: «Моє здоров’я – моя відповідальність»; «Ходи! Формуй здорові звички»; «Молодість у серці»; «Йога простір - </w:t>
      </w:r>
      <w:proofErr w:type="spellStart"/>
      <w:r w:rsidRPr="00FF0432">
        <w:rPr>
          <w:rFonts w:ascii="Times New Roman" w:hAnsi="Times New Roman"/>
          <w:szCs w:val="28"/>
          <w:lang w:val="uk-UA"/>
        </w:rPr>
        <w:t>НезламнаЯ</w:t>
      </w:r>
      <w:proofErr w:type="spellEnd"/>
      <w:r w:rsidRPr="00FF0432">
        <w:rPr>
          <w:rFonts w:ascii="Times New Roman" w:hAnsi="Times New Roman"/>
          <w:szCs w:val="28"/>
          <w:lang w:val="uk-UA"/>
        </w:rPr>
        <w:t xml:space="preserve">». </w:t>
      </w:r>
    </w:p>
    <w:p w14:paraId="10C39F41" w14:textId="2CBFC17E" w:rsidR="00553AC9" w:rsidRPr="00FF0432" w:rsidRDefault="00553AC9"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У вересні 2023 року стартував 2-й етап проєкту «Лідерство у створенні здорової громади», основною  метою якого є розробка цільової програми «Здорова громада» на 2025 рік.</w:t>
      </w:r>
    </w:p>
    <w:p w14:paraId="0B376398" w14:textId="7B65E643" w:rsidR="00EA7F74" w:rsidRPr="00FF0432" w:rsidRDefault="007739CF" w:rsidP="000D78C1">
      <w:pPr>
        <w:shd w:val="clear" w:color="auto" w:fill="FFFFFF"/>
        <w:overflowPunct/>
        <w:autoSpaceDE/>
        <w:autoSpaceDN/>
        <w:adjustRightInd/>
        <w:spacing w:line="276" w:lineRule="auto"/>
        <w:ind w:firstLine="708"/>
        <w:jc w:val="both"/>
        <w:textAlignment w:val="auto"/>
        <w:rPr>
          <w:rFonts w:asciiTheme="minorHAnsi" w:hAnsiTheme="minorHAnsi"/>
          <w:szCs w:val="28"/>
          <w:lang w:val="uk-UA"/>
        </w:rPr>
      </w:pPr>
      <w:r w:rsidRPr="00FF0432">
        <w:rPr>
          <w:rFonts w:ascii="Times New Roman" w:hAnsi="Times New Roman"/>
          <w:szCs w:val="28"/>
          <w:lang w:val="uk-UA"/>
        </w:rPr>
        <w:t xml:space="preserve">В межах Програми ПРООН з розвитку регіонів «Мери за економічне зростання», </w:t>
      </w:r>
      <w:r w:rsidR="00686BC9" w:rsidRPr="00FF0432">
        <w:rPr>
          <w:rFonts w:ascii="Times New Roman" w:hAnsi="Times New Roman"/>
          <w:szCs w:val="28"/>
          <w:lang w:val="uk-UA"/>
        </w:rPr>
        <w:t xml:space="preserve">в м. Буча реалізується </w:t>
      </w:r>
      <w:r w:rsidR="00EE7711" w:rsidRPr="00FF0432">
        <w:rPr>
          <w:rFonts w:ascii="Times New Roman" w:hAnsi="Times New Roman"/>
          <w:szCs w:val="28"/>
          <w:lang w:val="uk-UA"/>
        </w:rPr>
        <w:t xml:space="preserve"> проєкт «Забезпечення широкого спектру реабілітаційних послуг для мешканців Бучанської територіальної громади. Створення відділення комплексної реабілітації на базі КНП «Бучанський консультативно-діагностичний центр».</w:t>
      </w:r>
      <w:r w:rsidR="000A6BEA" w:rsidRPr="00FF0432">
        <w:rPr>
          <w:rFonts w:ascii="Times New Roman" w:hAnsi="Times New Roman"/>
          <w:szCs w:val="28"/>
          <w:lang w:val="uk-UA"/>
        </w:rPr>
        <w:t xml:space="preserve"> </w:t>
      </w:r>
      <w:r w:rsidR="00686BC9" w:rsidRPr="00FF0432">
        <w:rPr>
          <w:szCs w:val="28"/>
          <w:lang w:val="uk-UA"/>
        </w:rPr>
        <w:t xml:space="preserve">Дана ініціатива розширить спектр надання медичних послуг в громаді, а саме реабілітаційних, які до цього часу в громаді представлені не були. Це особливо важливо та актуально саме в Бучі, адже наш регіон найбільше постраждав під час окупації міста і надання саме таких послуг суттєво покращить надання психологічної та фізичної реабілітаційної медичної допомоги в регіоні. </w:t>
      </w:r>
      <w:r w:rsidR="00686BC9" w:rsidRPr="00FF0432">
        <w:rPr>
          <w:rFonts w:asciiTheme="minorHAnsi" w:hAnsiTheme="minorHAnsi"/>
          <w:szCs w:val="28"/>
          <w:lang w:val="uk-UA"/>
        </w:rPr>
        <w:t xml:space="preserve">Закуплено </w:t>
      </w:r>
      <w:r w:rsidR="00686BC9" w:rsidRPr="00FF0432">
        <w:rPr>
          <w:szCs w:val="28"/>
          <w:lang w:val="uk-UA"/>
        </w:rPr>
        <w:t xml:space="preserve"> реабілітаційн</w:t>
      </w:r>
      <w:r w:rsidR="00686BC9" w:rsidRPr="00FF0432">
        <w:rPr>
          <w:rFonts w:asciiTheme="minorHAnsi" w:hAnsiTheme="minorHAnsi"/>
          <w:szCs w:val="28"/>
          <w:lang w:val="uk-UA"/>
        </w:rPr>
        <w:t>е</w:t>
      </w:r>
      <w:r w:rsidR="00686BC9" w:rsidRPr="00FF0432">
        <w:rPr>
          <w:szCs w:val="28"/>
          <w:lang w:val="uk-UA"/>
        </w:rPr>
        <w:t xml:space="preserve"> обладнання на суму 2</w:t>
      </w:r>
      <w:r w:rsidR="007B4056" w:rsidRPr="00FF0432">
        <w:rPr>
          <w:rFonts w:asciiTheme="minorHAnsi" w:hAnsiTheme="minorHAnsi"/>
          <w:szCs w:val="28"/>
          <w:lang w:val="uk-UA"/>
        </w:rPr>
        <w:t xml:space="preserve"> </w:t>
      </w:r>
      <w:r w:rsidR="00686BC9" w:rsidRPr="00FF0432">
        <w:rPr>
          <w:szCs w:val="28"/>
          <w:lang w:val="uk-UA"/>
        </w:rPr>
        <w:t>185</w:t>
      </w:r>
      <w:r w:rsidR="007B4056" w:rsidRPr="00FF0432">
        <w:rPr>
          <w:rFonts w:asciiTheme="minorHAnsi" w:hAnsiTheme="minorHAnsi"/>
          <w:szCs w:val="28"/>
          <w:lang w:val="uk-UA"/>
        </w:rPr>
        <w:t xml:space="preserve"> </w:t>
      </w:r>
      <w:r w:rsidR="00686BC9" w:rsidRPr="00FF0432">
        <w:rPr>
          <w:szCs w:val="28"/>
          <w:lang w:val="uk-UA"/>
        </w:rPr>
        <w:t xml:space="preserve">516,00 грн, проведено поточний ремонт приміщення, оголошено тендер на закупівлю обладнання </w:t>
      </w:r>
      <w:r w:rsidR="007B4056" w:rsidRPr="00FF0432">
        <w:rPr>
          <w:szCs w:val="28"/>
          <w:lang w:val="uk-UA"/>
        </w:rPr>
        <w:t>для забезпечення доступу маломобільних груп населення.</w:t>
      </w:r>
      <w:r w:rsidR="00686BC9" w:rsidRPr="00FF0432">
        <w:rPr>
          <w:szCs w:val="28"/>
          <w:lang w:val="uk-UA"/>
        </w:rPr>
        <w:t xml:space="preserve"> </w:t>
      </w:r>
    </w:p>
    <w:p w14:paraId="66F470CB" w14:textId="77777777" w:rsidR="00EA7F74" w:rsidRPr="00FF0432" w:rsidRDefault="00EA7F74" w:rsidP="00EA7F74">
      <w:pPr>
        <w:widowControl w:val="0"/>
        <w:tabs>
          <w:tab w:val="center" w:pos="1134"/>
        </w:tabs>
        <w:overflowPunct/>
        <w:snapToGrid w:val="0"/>
        <w:ind w:left="1287"/>
        <w:jc w:val="both"/>
        <w:textAlignment w:val="auto"/>
        <w:rPr>
          <w:rFonts w:ascii="Times New Roman" w:hAnsi="Times New Roman"/>
          <w:szCs w:val="28"/>
          <w:lang w:val="uk-UA"/>
        </w:rPr>
      </w:pPr>
    </w:p>
    <w:p w14:paraId="4A980CE3" w14:textId="26B47577" w:rsidR="00B90327"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7</w:t>
      </w:r>
      <w:r w:rsidR="00B90327" w:rsidRPr="00FF0432">
        <w:rPr>
          <w:rFonts w:ascii="Times New Roman" w:hAnsi="Times New Roman"/>
          <w:b/>
          <w:bCs/>
          <w:szCs w:val="28"/>
          <w:lang w:val="uk-UA"/>
        </w:rPr>
        <w:t>. Соціальний захист населення</w:t>
      </w:r>
    </w:p>
    <w:p w14:paraId="463344F2" w14:textId="77777777" w:rsidR="00466890" w:rsidRPr="00FF0432" w:rsidRDefault="00466890" w:rsidP="00B90327">
      <w:pPr>
        <w:ind w:firstLine="567"/>
        <w:jc w:val="both"/>
        <w:rPr>
          <w:rFonts w:ascii="Times New Roman" w:hAnsi="Times New Roman"/>
          <w:szCs w:val="28"/>
          <w:lang w:val="uk-UA"/>
        </w:rPr>
      </w:pPr>
    </w:p>
    <w:p w14:paraId="37E8C1A5" w14:textId="1ACF1263" w:rsidR="00B90327" w:rsidRPr="00FF0432" w:rsidRDefault="00C702B9"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в</w:t>
      </w:r>
      <w:r w:rsidR="00B90327" w:rsidRPr="00FF0432">
        <w:rPr>
          <w:rFonts w:ascii="Times New Roman" w:hAnsi="Times New Roman"/>
          <w:szCs w:val="28"/>
          <w:lang w:val="uk-UA"/>
        </w:rPr>
        <w:t>житі заходи щодо забезпечення соціального захисту малозабезпечених та соціально незахищених громадян, у тому числі внутрішньо переміщених осіб, в умовах воєнного стану.</w:t>
      </w:r>
    </w:p>
    <w:p w14:paraId="7759A696" w14:textId="258B6D42" w:rsidR="00C702B9" w:rsidRPr="00FF0432" w:rsidRDefault="00C6511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соціального захисту та соціальної підтримки населення територіальної громади у тому числі ВПО, </w:t>
      </w:r>
      <w:r w:rsidR="004B627D" w:rsidRPr="00FF0432">
        <w:rPr>
          <w:rFonts w:ascii="Times New Roman" w:hAnsi="Times New Roman"/>
          <w:szCs w:val="28"/>
          <w:lang w:val="uk-UA"/>
        </w:rPr>
        <w:t>за 9 місяців</w:t>
      </w:r>
      <w:r w:rsidRPr="00FF0432">
        <w:rPr>
          <w:rFonts w:ascii="Times New Roman" w:hAnsi="Times New Roman"/>
          <w:szCs w:val="28"/>
          <w:lang w:val="uk-UA"/>
        </w:rPr>
        <w:t xml:space="preserve"> 2023 року в</w:t>
      </w:r>
      <w:r w:rsidR="00823AB4" w:rsidRPr="00FF0432">
        <w:rPr>
          <w:rFonts w:ascii="Times New Roman" w:hAnsi="Times New Roman"/>
          <w:szCs w:val="28"/>
          <w:lang w:val="uk-UA"/>
        </w:rPr>
        <w:t xml:space="preserve">иконані </w:t>
      </w:r>
      <w:r w:rsidRPr="00FF0432">
        <w:rPr>
          <w:rFonts w:ascii="Times New Roman" w:hAnsi="Times New Roman"/>
          <w:szCs w:val="28"/>
          <w:lang w:val="uk-UA"/>
        </w:rPr>
        <w:t xml:space="preserve">наступні </w:t>
      </w:r>
      <w:r w:rsidR="00823AB4" w:rsidRPr="00FF0432">
        <w:rPr>
          <w:rFonts w:ascii="Times New Roman" w:hAnsi="Times New Roman"/>
          <w:szCs w:val="28"/>
          <w:lang w:val="uk-UA"/>
        </w:rPr>
        <w:t>заходи місцевою програми «З турботою про кожного»:</w:t>
      </w:r>
    </w:p>
    <w:p w14:paraId="27D61ABA" w14:textId="68AD0FFF" w:rsidR="001413AF" w:rsidRPr="00FF0432" w:rsidRDefault="001413AF" w:rsidP="000D78C1">
      <w:pPr>
        <w:tabs>
          <w:tab w:val="num" w:pos="720"/>
        </w:tabs>
        <w:spacing w:after="160" w:line="276" w:lineRule="auto"/>
        <w:jc w:val="both"/>
        <w:rPr>
          <w:lang w:val="uk-UA"/>
        </w:rPr>
      </w:pPr>
      <w:r w:rsidRPr="00FF0432">
        <w:rPr>
          <w:lang w:val="uk-UA"/>
        </w:rPr>
        <w:tab/>
      </w:r>
      <w:r w:rsidRPr="00FF0432">
        <w:rPr>
          <w:rFonts w:asciiTheme="minorHAnsi" w:hAnsiTheme="minorHAnsi"/>
          <w:lang w:val="uk-UA"/>
        </w:rPr>
        <w:t xml:space="preserve">1. </w:t>
      </w:r>
      <w:r w:rsidRPr="00FF0432">
        <w:rPr>
          <w:lang w:val="uk-UA"/>
        </w:rPr>
        <w:t xml:space="preserve">На виплату матеріальної  та соціальної допомоги направлено </w:t>
      </w:r>
      <w:r w:rsidR="00473D06" w:rsidRPr="00FF0432">
        <w:rPr>
          <w:lang w:val="uk-UA"/>
        </w:rPr>
        <w:t>6 128,6</w:t>
      </w:r>
      <w:r w:rsidRPr="00FF0432">
        <w:rPr>
          <w:lang w:val="uk-UA"/>
        </w:rPr>
        <w:t xml:space="preserve"> тис. грн  для  1 889 особи у т. ч. на :</w:t>
      </w:r>
    </w:p>
    <w:p w14:paraId="5BCC0CFD" w14:textId="307339E3" w:rsidR="001413AF" w:rsidRPr="00FF0432" w:rsidRDefault="001413AF" w:rsidP="000D78C1">
      <w:pPr>
        <w:spacing w:line="276" w:lineRule="auto"/>
        <w:ind w:left="567"/>
        <w:jc w:val="both"/>
        <w:rPr>
          <w:lang w:val="uk-UA"/>
        </w:rPr>
      </w:pPr>
      <w:r w:rsidRPr="00FF0432">
        <w:rPr>
          <w:lang w:val="uk-UA"/>
        </w:rPr>
        <w:lastRenderedPageBreak/>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8 чол. – 66,6 тис. грн;</w:t>
      </w:r>
    </w:p>
    <w:p w14:paraId="3E1B2153" w14:textId="4F808B70" w:rsidR="001413AF" w:rsidRPr="00FF0432" w:rsidRDefault="001413AF" w:rsidP="000D78C1">
      <w:pPr>
        <w:spacing w:line="276" w:lineRule="auto"/>
        <w:ind w:left="567"/>
        <w:jc w:val="both"/>
        <w:rPr>
          <w:lang w:val="uk-UA"/>
        </w:rPr>
      </w:pPr>
      <w:r w:rsidRPr="00FF0432">
        <w:rPr>
          <w:lang w:val="uk-UA"/>
        </w:rPr>
        <w:t>- громадянам, які втратили членів родини під час проведення бойових дій російськими окупантами 15 чол. –</w:t>
      </w:r>
      <w:r w:rsidRPr="00FF0432">
        <w:rPr>
          <w:rFonts w:asciiTheme="minorHAnsi" w:hAnsiTheme="minorHAnsi"/>
          <w:lang w:val="uk-UA"/>
        </w:rPr>
        <w:t xml:space="preserve"> </w:t>
      </w:r>
      <w:r w:rsidRPr="00FF0432">
        <w:rPr>
          <w:lang w:val="uk-UA"/>
        </w:rPr>
        <w:t>400,0 тис. грн;</w:t>
      </w:r>
    </w:p>
    <w:p w14:paraId="31DA37B5" w14:textId="77777777" w:rsidR="001413AF" w:rsidRPr="00FF0432" w:rsidRDefault="001413AF" w:rsidP="000D78C1">
      <w:pPr>
        <w:spacing w:line="276" w:lineRule="auto"/>
        <w:ind w:left="567"/>
        <w:jc w:val="both"/>
        <w:rPr>
          <w:lang w:val="uk-UA"/>
        </w:rPr>
      </w:pPr>
      <w:r w:rsidRPr="00FF0432">
        <w:rPr>
          <w:lang w:val="uk-UA"/>
        </w:rPr>
        <w:t>- громадянам, які отримали поранення (контузії, травми) під час проведення бойових дій російськими окупантами 9 чол. – 83,5 тис;</w:t>
      </w:r>
    </w:p>
    <w:p w14:paraId="1B97EA55" w14:textId="77777777" w:rsidR="001413AF" w:rsidRPr="00FF0432" w:rsidRDefault="001413AF" w:rsidP="000D78C1">
      <w:pPr>
        <w:spacing w:line="276" w:lineRule="auto"/>
        <w:ind w:left="567"/>
        <w:jc w:val="both"/>
        <w:rPr>
          <w:lang w:val="uk-UA"/>
        </w:rPr>
      </w:pPr>
      <w:r w:rsidRPr="00FF0432">
        <w:rPr>
          <w:lang w:val="uk-UA"/>
        </w:rPr>
        <w:t>- на лікування та медичне обслуговування 913 чол. – 2 577,2 тис. грн;</w:t>
      </w:r>
    </w:p>
    <w:p w14:paraId="2E056E9C" w14:textId="11721697" w:rsidR="001413AF" w:rsidRPr="00FF0432" w:rsidRDefault="001413AF" w:rsidP="000D78C1">
      <w:pPr>
        <w:spacing w:line="276" w:lineRule="auto"/>
        <w:ind w:left="567"/>
        <w:jc w:val="both"/>
        <w:rPr>
          <w:lang w:val="uk-UA"/>
        </w:rPr>
      </w:pPr>
      <w:r w:rsidRPr="00FF0432">
        <w:rPr>
          <w:lang w:val="uk-UA"/>
        </w:rPr>
        <w:t>- на вирішення соціально-побутових питань 175  чол. –</w:t>
      </w:r>
      <w:r w:rsidRPr="00FF0432">
        <w:rPr>
          <w:rFonts w:asciiTheme="minorHAnsi" w:hAnsiTheme="minorHAnsi"/>
          <w:lang w:val="uk-UA"/>
        </w:rPr>
        <w:t xml:space="preserve"> </w:t>
      </w:r>
      <w:r w:rsidRPr="00FF0432">
        <w:rPr>
          <w:lang w:val="uk-UA"/>
        </w:rPr>
        <w:t>804,6 тис. грн;</w:t>
      </w:r>
    </w:p>
    <w:p w14:paraId="21712533" w14:textId="77777777" w:rsidR="001413AF" w:rsidRPr="00FF0432" w:rsidRDefault="001413AF" w:rsidP="000D78C1">
      <w:pPr>
        <w:spacing w:line="276" w:lineRule="auto"/>
        <w:ind w:left="567"/>
        <w:jc w:val="both"/>
        <w:rPr>
          <w:lang w:val="uk-UA"/>
        </w:rPr>
      </w:pPr>
      <w:r w:rsidRPr="00FF0432">
        <w:rPr>
          <w:lang w:val="uk-UA"/>
        </w:rPr>
        <w:t>- на поховання – 36 чол. – 160,0 тис. грн;</w:t>
      </w:r>
    </w:p>
    <w:p w14:paraId="0CACD6CB" w14:textId="77777777" w:rsidR="001413AF" w:rsidRPr="00FF0432" w:rsidRDefault="001413AF" w:rsidP="000D78C1">
      <w:pPr>
        <w:spacing w:line="276" w:lineRule="auto"/>
        <w:ind w:left="567"/>
        <w:jc w:val="both"/>
        <w:rPr>
          <w:lang w:val="uk-UA"/>
        </w:rPr>
      </w:pPr>
      <w:r w:rsidRPr="00FF0432">
        <w:rPr>
          <w:lang w:val="uk-UA"/>
        </w:rPr>
        <w:t>- харчування малозабезпечених громадян – 10 чол. – 131,0 тис. грн.;</w:t>
      </w:r>
    </w:p>
    <w:p w14:paraId="359987CF" w14:textId="607B9041" w:rsidR="008D0A40" w:rsidRPr="00FF0432" w:rsidRDefault="001413AF" w:rsidP="000D78C1">
      <w:pPr>
        <w:widowControl w:val="0"/>
        <w:tabs>
          <w:tab w:val="center" w:pos="1134"/>
        </w:tabs>
        <w:overflowPunct/>
        <w:snapToGrid w:val="0"/>
        <w:spacing w:line="276" w:lineRule="auto"/>
        <w:ind w:left="567"/>
        <w:jc w:val="both"/>
        <w:textAlignment w:val="auto"/>
        <w:rPr>
          <w:rFonts w:ascii="Times New Roman" w:hAnsi="Times New Roman"/>
          <w:szCs w:val="28"/>
          <w:lang w:val="uk-UA"/>
        </w:rPr>
      </w:pPr>
      <w:r w:rsidRPr="00FF0432">
        <w:rPr>
          <w:rFonts w:asciiTheme="minorHAnsi" w:hAnsiTheme="minorHAnsi"/>
          <w:lang w:val="uk-UA"/>
        </w:rPr>
        <w:t xml:space="preserve">- </w:t>
      </w:r>
      <w:r w:rsidRPr="00FF0432">
        <w:rPr>
          <w:lang w:val="uk-UA"/>
        </w:rPr>
        <w:t>забезпечення пасхальними виробами до Дня Великодня, 320 чол. – 27,2 тис. грн</w:t>
      </w:r>
      <w:r w:rsidR="0050615E" w:rsidRPr="00FF0432">
        <w:rPr>
          <w:rFonts w:ascii="Times New Roman" w:hAnsi="Times New Roman"/>
          <w:szCs w:val="28"/>
          <w:lang w:val="uk-UA"/>
        </w:rPr>
        <w:t>.</w:t>
      </w:r>
    </w:p>
    <w:p w14:paraId="4FBB9395" w14:textId="611CF1FF" w:rsidR="0015576C" w:rsidRPr="00FF0432" w:rsidRDefault="0015576C" w:rsidP="000D78C1">
      <w:pPr>
        <w:widowControl w:val="0"/>
        <w:tabs>
          <w:tab w:val="center" w:pos="1134"/>
        </w:tabs>
        <w:overflowPunct/>
        <w:snapToGrid w:val="0"/>
        <w:spacing w:line="276" w:lineRule="auto"/>
        <w:ind w:firstLine="567"/>
        <w:jc w:val="both"/>
        <w:textAlignment w:val="auto"/>
        <w:rPr>
          <w:rFonts w:asciiTheme="minorHAnsi" w:hAnsiTheme="minorHAnsi"/>
          <w:lang w:val="uk-UA"/>
        </w:rPr>
      </w:pPr>
      <w:r w:rsidRPr="00FF0432">
        <w:rPr>
          <w:rFonts w:ascii="Times New Roman" w:hAnsi="Times New Roman"/>
          <w:szCs w:val="28"/>
          <w:lang w:val="uk-UA"/>
        </w:rPr>
        <w:t xml:space="preserve">2.  </w:t>
      </w:r>
      <w:r w:rsidRPr="00FF0432">
        <w:rPr>
          <w:lang w:val="uk-UA"/>
        </w:rPr>
        <w:t xml:space="preserve">Витрати за пільговий проїзд один раз на рік громадянам, які постраждали внаслідок Чорнобильської катастрофи </w:t>
      </w:r>
      <w:r w:rsidRPr="00FF0432">
        <w:rPr>
          <w:b/>
          <w:bCs/>
          <w:lang w:val="uk-UA"/>
        </w:rPr>
        <w:t xml:space="preserve">– </w:t>
      </w:r>
      <w:r w:rsidRPr="00FF0432">
        <w:rPr>
          <w:lang w:val="uk-UA"/>
        </w:rPr>
        <w:t xml:space="preserve"> 18</w:t>
      </w:r>
      <w:r w:rsidRPr="00FF0432">
        <w:rPr>
          <w:b/>
          <w:bCs/>
          <w:color w:val="FF0000"/>
          <w:lang w:val="uk-UA"/>
        </w:rPr>
        <w:t xml:space="preserve"> </w:t>
      </w:r>
      <w:r w:rsidRPr="00FF0432">
        <w:rPr>
          <w:lang w:val="uk-UA"/>
        </w:rPr>
        <w:t>осіб</w:t>
      </w:r>
      <w:r w:rsidRPr="00FF0432">
        <w:rPr>
          <w:rFonts w:asciiTheme="minorHAnsi" w:hAnsiTheme="minorHAnsi"/>
          <w:lang w:val="uk-UA"/>
        </w:rPr>
        <w:t xml:space="preserve"> – </w:t>
      </w:r>
      <w:r w:rsidRPr="00FF0432">
        <w:rPr>
          <w:lang w:val="uk-UA"/>
        </w:rPr>
        <w:t xml:space="preserve">17,7 </w:t>
      </w:r>
      <w:proofErr w:type="spellStart"/>
      <w:r w:rsidRPr="00FF0432">
        <w:rPr>
          <w:lang w:val="uk-UA"/>
        </w:rPr>
        <w:t>тис.грн</w:t>
      </w:r>
      <w:proofErr w:type="spellEnd"/>
      <w:r w:rsidRPr="00FF0432">
        <w:rPr>
          <w:rFonts w:asciiTheme="minorHAnsi" w:hAnsiTheme="minorHAnsi"/>
          <w:lang w:val="uk-UA"/>
        </w:rPr>
        <w:t>;</w:t>
      </w:r>
    </w:p>
    <w:p w14:paraId="718218CE" w14:textId="30B1980F"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rFonts w:asciiTheme="minorHAnsi" w:hAnsiTheme="minorHAnsi"/>
          <w:lang w:val="uk-UA"/>
        </w:rPr>
        <w:t xml:space="preserve">3. </w:t>
      </w:r>
      <w:r w:rsidRPr="00FF0432">
        <w:rPr>
          <w:lang w:val="uk-UA"/>
        </w:rPr>
        <w:t xml:space="preserve">Витрати за пільговий проїзд залізничним транспортом окремих категорій громадян – 11 476 осіб – </w:t>
      </w:r>
      <w:r w:rsidR="000E502E" w:rsidRPr="00FF0432">
        <w:rPr>
          <w:lang w:val="uk-UA"/>
        </w:rPr>
        <w:t>368,8</w:t>
      </w:r>
      <w:r w:rsidRPr="00FF0432">
        <w:rPr>
          <w:lang w:val="uk-UA"/>
        </w:rPr>
        <w:t xml:space="preserve"> </w:t>
      </w:r>
      <w:proofErr w:type="spellStart"/>
      <w:r w:rsidRPr="00FF0432">
        <w:rPr>
          <w:lang w:val="uk-UA"/>
        </w:rPr>
        <w:t>тис.грн</w:t>
      </w:r>
      <w:proofErr w:type="spellEnd"/>
      <w:r w:rsidRPr="00FF0432">
        <w:rPr>
          <w:lang w:val="uk-UA"/>
        </w:rPr>
        <w:t>;</w:t>
      </w:r>
    </w:p>
    <w:p w14:paraId="26FE838F" w14:textId="4A8D410A"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lang w:val="uk-UA"/>
        </w:rPr>
        <w:t xml:space="preserve">4. Витрати на оплату пільг з послуг зв’язку окремих категорій громадян – 111 осіб – </w:t>
      </w:r>
      <w:r w:rsidR="000E502E" w:rsidRPr="00FF0432">
        <w:rPr>
          <w:lang w:val="uk-UA"/>
        </w:rPr>
        <w:t>70,7</w:t>
      </w:r>
      <w:r w:rsidRPr="00FF0432">
        <w:rPr>
          <w:lang w:val="uk-UA"/>
        </w:rPr>
        <w:t xml:space="preserve"> тис. грн.</w:t>
      </w:r>
    </w:p>
    <w:p w14:paraId="7047BCB8" w14:textId="70C1D388" w:rsidR="0015576C" w:rsidRPr="00FF0432" w:rsidRDefault="0015576C" w:rsidP="000D78C1">
      <w:pPr>
        <w:widowControl w:val="0"/>
        <w:tabs>
          <w:tab w:val="center" w:pos="1134"/>
        </w:tabs>
        <w:overflowPunct/>
        <w:snapToGrid w:val="0"/>
        <w:spacing w:line="276" w:lineRule="auto"/>
        <w:ind w:firstLine="567"/>
        <w:jc w:val="both"/>
        <w:textAlignment w:val="auto"/>
        <w:rPr>
          <w:lang w:val="uk-UA"/>
        </w:rPr>
      </w:pPr>
      <w:r w:rsidRPr="00FF0432">
        <w:rPr>
          <w:lang w:val="uk-UA"/>
        </w:rPr>
        <w:t>5. Витрати за пільговий проїзд автомобільним транспортом окремих категорій громадян – 33 180 осіб</w:t>
      </w:r>
      <w:r w:rsidR="000E502E" w:rsidRPr="00FF0432">
        <w:rPr>
          <w:lang w:val="uk-UA"/>
        </w:rPr>
        <w:t xml:space="preserve"> – 581,1 </w:t>
      </w:r>
      <w:proofErr w:type="spellStart"/>
      <w:r w:rsidR="000E502E" w:rsidRPr="00FF0432">
        <w:rPr>
          <w:lang w:val="uk-UA"/>
        </w:rPr>
        <w:t>тис.грн</w:t>
      </w:r>
      <w:proofErr w:type="spellEnd"/>
    </w:p>
    <w:p w14:paraId="5DFBE1CB" w14:textId="0C491B53" w:rsidR="00A63BC9" w:rsidRPr="00FF0432" w:rsidRDefault="0012168B"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В рамках</w:t>
      </w:r>
      <w:r w:rsidR="00A63BC9" w:rsidRPr="00FF0432">
        <w:rPr>
          <w:rFonts w:ascii="Times New Roman" w:hAnsi="Times New Roman"/>
          <w:szCs w:val="28"/>
          <w:lang w:val="uk-UA"/>
        </w:rPr>
        <w:t xml:space="preserve"> </w:t>
      </w:r>
      <w:r w:rsidR="00BF5051" w:rsidRPr="00FF0432">
        <w:rPr>
          <w:rFonts w:ascii="Times New Roman" w:hAnsi="Times New Roman"/>
          <w:szCs w:val="28"/>
          <w:lang w:val="uk-UA"/>
        </w:rPr>
        <w:t>міської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2023 - 2025 рр.</w:t>
      </w:r>
      <w:r w:rsidR="00A63BC9" w:rsidRPr="00FF0432">
        <w:rPr>
          <w:rFonts w:ascii="Times New Roman" w:hAnsi="Times New Roman"/>
          <w:szCs w:val="28"/>
          <w:lang w:val="uk-UA"/>
        </w:rPr>
        <w:t xml:space="preserve">.» </w:t>
      </w:r>
      <w:r w:rsidR="00263BAC" w:rsidRPr="00FF0432">
        <w:rPr>
          <w:rFonts w:ascii="Times New Roman" w:hAnsi="Times New Roman"/>
          <w:szCs w:val="28"/>
          <w:lang w:val="uk-UA"/>
        </w:rPr>
        <w:t>за 9 місяців</w:t>
      </w:r>
      <w:r w:rsidR="00A63BC9" w:rsidRPr="00FF0432">
        <w:rPr>
          <w:rFonts w:ascii="Times New Roman" w:hAnsi="Times New Roman"/>
          <w:szCs w:val="28"/>
          <w:lang w:val="uk-UA"/>
        </w:rPr>
        <w:t xml:space="preserve"> 2023 року</w:t>
      </w:r>
      <w:r w:rsidRPr="00FF0432">
        <w:rPr>
          <w:rFonts w:ascii="Times New Roman" w:hAnsi="Times New Roman"/>
          <w:szCs w:val="28"/>
          <w:lang w:val="uk-UA"/>
        </w:rPr>
        <w:t xml:space="preserve"> виконані наступні заходи</w:t>
      </w:r>
      <w:r w:rsidR="00A63BC9" w:rsidRPr="00FF0432">
        <w:rPr>
          <w:rFonts w:ascii="Times New Roman" w:hAnsi="Times New Roman"/>
          <w:szCs w:val="28"/>
          <w:lang w:val="uk-UA"/>
        </w:rPr>
        <w:t>:</w:t>
      </w:r>
    </w:p>
    <w:p w14:paraId="23122188" w14:textId="0C183C91" w:rsidR="0012168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w:t>
      </w:r>
      <w:r w:rsidR="0012168B" w:rsidRPr="00FF0432">
        <w:rPr>
          <w:rFonts w:ascii="Times New Roman" w:hAnsi="Times New Roman"/>
          <w:szCs w:val="28"/>
          <w:lang w:val="uk-UA"/>
        </w:rPr>
        <w:t xml:space="preserve">иплата матеріальної та соціальної допомоги </w:t>
      </w:r>
      <w:r w:rsidRPr="00FF0432">
        <w:rPr>
          <w:rFonts w:ascii="Times New Roman" w:hAnsi="Times New Roman"/>
          <w:szCs w:val="28"/>
          <w:lang w:val="uk-UA"/>
        </w:rPr>
        <w:t>31</w:t>
      </w:r>
      <w:r w:rsidR="00263BAC" w:rsidRPr="00FF0432">
        <w:rPr>
          <w:rFonts w:ascii="Times New Roman" w:hAnsi="Times New Roman"/>
          <w:szCs w:val="28"/>
          <w:lang w:val="uk-UA"/>
        </w:rPr>
        <w:t>4</w:t>
      </w:r>
      <w:r w:rsidRPr="00FF0432">
        <w:rPr>
          <w:rFonts w:ascii="Times New Roman" w:hAnsi="Times New Roman"/>
          <w:szCs w:val="28"/>
          <w:lang w:val="uk-UA"/>
        </w:rPr>
        <w:t xml:space="preserve"> особам, сума видатків </w:t>
      </w:r>
      <w:r w:rsidR="00263BAC" w:rsidRPr="00FF0432">
        <w:rPr>
          <w:rFonts w:ascii="Times New Roman" w:hAnsi="Times New Roman"/>
          <w:szCs w:val="28"/>
          <w:lang w:val="uk-UA"/>
        </w:rPr>
        <w:t>680,0</w:t>
      </w:r>
      <w:r w:rsidRPr="00FF0432">
        <w:rPr>
          <w:rFonts w:ascii="Times New Roman" w:hAnsi="Times New Roman"/>
          <w:szCs w:val="28"/>
          <w:lang w:val="uk-UA"/>
        </w:rPr>
        <w:t xml:space="preserve"> тис. грн</w:t>
      </w:r>
      <w:r w:rsidR="00263BAC" w:rsidRPr="00FF0432">
        <w:rPr>
          <w:rFonts w:ascii="Times New Roman" w:hAnsi="Times New Roman"/>
          <w:szCs w:val="28"/>
          <w:lang w:val="uk-UA"/>
        </w:rPr>
        <w:t>, в тому числі:</w:t>
      </w:r>
    </w:p>
    <w:p w14:paraId="08D82AAE" w14:textId="20B9FE94"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xml:space="preserve">- </w:t>
      </w:r>
      <w:proofErr w:type="spellStart"/>
      <w:r w:rsidRPr="00FF0432">
        <w:rPr>
          <w:rFonts w:ascii="Times New Roman" w:hAnsi="Times New Roman"/>
          <w:szCs w:val="28"/>
          <w:lang w:val="uk-UA"/>
        </w:rPr>
        <w:t>вдовам</w:t>
      </w:r>
      <w:proofErr w:type="spellEnd"/>
      <w:r w:rsidRPr="00FF0432">
        <w:rPr>
          <w:rFonts w:ascii="Times New Roman" w:hAnsi="Times New Roman"/>
          <w:szCs w:val="28"/>
          <w:lang w:val="uk-UA"/>
        </w:rPr>
        <w:t>, матерям та членам сімей загиблих (померлих) учасників АТО/ООС, Захисників України до Дня боротьби за права жінок і міжнародний мир, 107 чол. – 107,0 тис. грн.;</w:t>
      </w:r>
    </w:p>
    <w:p w14:paraId="67EA174C" w14:textId="77777777"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членам сімей загиблих (померлих) учасників АТО/ООС, Захисників України до Дня матері, 53 чол. – 265,0 тис. грн.;</w:t>
      </w:r>
    </w:p>
    <w:p w14:paraId="3C46E44E" w14:textId="1A684358" w:rsidR="00263BAC" w:rsidRPr="00FF0432" w:rsidRDefault="00263BAC" w:rsidP="000D78C1">
      <w:pPr>
        <w:widowControl w:val="0"/>
        <w:tabs>
          <w:tab w:val="center" w:pos="1134"/>
        </w:tabs>
        <w:overflowPunct/>
        <w:snapToGrid w:val="0"/>
        <w:spacing w:line="276" w:lineRule="auto"/>
        <w:ind w:left="1287"/>
        <w:jc w:val="both"/>
        <w:textAlignment w:val="auto"/>
        <w:rPr>
          <w:rFonts w:ascii="Times New Roman" w:hAnsi="Times New Roman"/>
          <w:szCs w:val="28"/>
          <w:lang w:val="uk-UA"/>
        </w:rPr>
      </w:pPr>
      <w:r w:rsidRPr="00FF0432">
        <w:rPr>
          <w:rFonts w:ascii="Times New Roman" w:hAnsi="Times New Roman"/>
          <w:szCs w:val="28"/>
          <w:lang w:val="uk-UA"/>
        </w:rPr>
        <w:t xml:space="preserve">- членам сімей загиблих (померлих) учасників АТО/ООС, Захисників України до Дня пам’яті захисників України, які загинули в боротьбі за незалежність, суверенітет і територіальну цілісність України, 154 чол. – 308,0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w:t>
      </w:r>
    </w:p>
    <w:p w14:paraId="7CFB3F8C" w14:textId="68318118"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Відшкодовано пільги на житлово-комунальні послуги  членам сімей загиблих (померлих) учасників АТО/ООС, Захисників України, 50 чол. – 110,6 тис. грн;</w:t>
      </w:r>
    </w:p>
    <w:p w14:paraId="2630F5B5" w14:textId="7EB7E95D"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lastRenderedPageBreak/>
        <w:t>Відшкодовано витрати по забезпеченню проїзними квитками членів сімей загиблих учасників АТО/ООС, Захисників України, 26 чол. – 467,2 тис. грн;</w:t>
      </w:r>
    </w:p>
    <w:p w14:paraId="0E457214" w14:textId="522D6A6C" w:rsidR="00263BAC" w:rsidRPr="00FF0432" w:rsidRDefault="00263BAC" w:rsidP="000D78C1">
      <w:pPr>
        <w:pStyle w:val="af0"/>
        <w:widowControl w:val="0"/>
        <w:numPr>
          <w:ilvl w:val="0"/>
          <w:numId w:val="7"/>
        </w:numPr>
        <w:tabs>
          <w:tab w:val="center" w:pos="1134"/>
        </w:tabs>
        <w:snapToGrid w:val="0"/>
        <w:spacing w:line="276" w:lineRule="auto"/>
        <w:jc w:val="both"/>
        <w:rPr>
          <w:rFonts w:ascii="Times New Roman" w:eastAsia="Times New Roman" w:hAnsi="Times New Roman"/>
          <w:sz w:val="28"/>
          <w:szCs w:val="28"/>
          <w:lang w:val="uk-UA" w:eastAsia="ru-RU"/>
        </w:rPr>
      </w:pPr>
      <w:r w:rsidRPr="00FF0432">
        <w:rPr>
          <w:rFonts w:ascii="Times New Roman" w:eastAsia="Times New Roman" w:hAnsi="Times New Roman"/>
          <w:sz w:val="28"/>
          <w:szCs w:val="28"/>
          <w:lang w:val="uk-UA" w:eastAsia="ru-RU"/>
        </w:rPr>
        <w:t xml:space="preserve">  Надана компенсація за оплату харчування вихованців дошкільних навчальних закладів, з числа дітей учасників АТО/ООС, Захисників України, 104 чол. – 225,4 тис. грн;</w:t>
      </w:r>
    </w:p>
    <w:p w14:paraId="099D30C2" w14:textId="77777777" w:rsidR="0012168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виконано к</w:t>
      </w:r>
      <w:r w:rsidR="0012168B" w:rsidRPr="00FF0432">
        <w:rPr>
          <w:rFonts w:ascii="Times New Roman" w:hAnsi="Times New Roman"/>
          <w:szCs w:val="28"/>
          <w:lang w:val="uk-UA"/>
        </w:rPr>
        <w:t>апітальний ремонт Алеї Героїв із встановленням пам’ятників по вул. Депутатська, 1 в м. Буча – встановлено 40 пам’ятників</w:t>
      </w:r>
      <w:r w:rsidRPr="00FF0432">
        <w:rPr>
          <w:rFonts w:ascii="Times New Roman" w:hAnsi="Times New Roman"/>
          <w:szCs w:val="28"/>
          <w:lang w:val="uk-UA"/>
        </w:rPr>
        <w:t>, сума видатків 1 500,0 тис. грн.</w:t>
      </w:r>
    </w:p>
    <w:p w14:paraId="6E64277D" w14:textId="004B9915" w:rsidR="0012168B" w:rsidRPr="00FF0432" w:rsidRDefault="00531470" w:rsidP="000D78C1">
      <w:pPr>
        <w:widowControl w:val="0"/>
        <w:tabs>
          <w:tab w:val="center" w:pos="1134"/>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забезпечення тимчасовим житлом громадян,  в рамках місцевої цільової програми </w:t>
      </w:r>
      <w:r w:rsidR="00487954" w:rsidRPr="00FF0432">
        <w:rPr>
          <w:rFonts w:ascii="Times New Roman" w:hAnsi="Times New Roman"/>
          <w:szCs w:val="28"/>
          <w:lang w:val="uk-UA"/>
        </w:rPr>
        <w:t xml:space="preserve">«Забезпечення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 протягом </w:t>
      </w:r>
      <w:r w:rsidR="001E66C8" w:rsidRPr="00FF0432">
        <w:rPr>
          <w:rFonts w:ascii="Times New Roman" w:hAnsi="Times New Roman"/>
          <w:szCs w:val="28"/>
          <w:lang w:val="uk-UA"/>
        </w:rPr>
        <w:t>9 місяців</w:t>
      </w:r>
      <w:r w:rsidR="00487954" w:rsidRPr="00FF0432">
        <w:rPr>
          <w:rFonts w:ascii="Times New Roman" w:hAnsi="Times New Roman"/>
          <w:szCs w:val="28"/>
          <w:lang w:val="uk-UA"/>
        </w:rPr>
        <w:t xml:space="preserve"> 2023 року за рахунок місцевого бюджету були профінансовані наступні заходи:</w:t>
      </w:r>
    </w:p>
    <w:p w14:paraId="134BDC47" w14:textId="77777777" w:rsidR="00FB3F2B" w:rsidRPr="00FF0432" w:rsidRDefault="00082EA1"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у</w:t>
      </w:r>
      <w:r w:rsidR="00FB3F2B" w:rsidRPr="00FF0432">
        <w:rPr>
          <w:rFonts w:ascii="Times New Roman" w:hAnsi="Times New Roman"/>
          <w:szCs w:val="28"/>
          <w:lang w:val="uk-UA"/>
        </w:rPr>
        <w:t>тримання модульних містечок в яких проживають внутрішньо переміщені особи за адресами: м. Буча, вул. Депутатська, 1-В, вул. Вокзальна,46-А, смт. Ворзель, вул. Курортна, 37:</w:t>
      </w:r>
    </w:p>
    <w:p w14:paraId="604E38A1" w14:textId="49F58A3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комунальні послуги – </w:t>
      </w:r>
      <w:r w:rsidR="00FE758B" w:rsidRPr="00FF0432">
        <w:rPr>
          <w:rFonts w:ascii="Times New Roman" w:hAnsi="Times New Roman"/>
          <w:szCs w:val="28"/>
          <w:lang w:val="uk-UA"/>
        </w:rPr>
        <w:t>1 601,5</w:t>
      </w:r>
      <w:r w:rsidRPr="00FF0432">
        <w:rPr>
          <w:rFonts w:ascii="Times New Roman" w:hAnsi="Times New Roman"/>
          <w:szCs w:val="28"/>
          <w:lang w:val="uk-UA"/>
        </w:rPr>
        <w:t xml:space="preserve"> тис.</w:t>
      </w:r>
      <w:r w:rsidR="0008511A" w:rsidRPr="00FF0432">
        <w:rPr>
          <w:rFonts w:ascii="Times New Roman" w:hAnsi="Times New Roman"/>
          <w:szCs w:val="28"/>
          <w:lang w:val="uk-UA"/>
        </w:rPr>
        <w:t xml:space="preserve"> </w:t>
      </w:r>
      <w:r w:rsidRPr="00FF0432">
        <w:rPr>
          <w:rFonts w:ascii="Times New Roman" w:hAnsi="Times New Roman"/>
          <w:szCs w:val="28"/>
          <w:lang w:val="uk-UA"/>
        </w:rPr>
        <w:t>грн</w:t>
      </w:r>
    </w:p>
    <w:p w14:paraId="33DF521B" w14:textId="77777777" w:rsidR="00FB3F2B" w:rsidRPr="00FF0432" w:rsidRDefault="00FB3F2B"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 xml:space="preserve"> -        закупівля палива для генератора - 5,0 тис. грн. </w:t>
      </w:r>
    </w:p>
    <w:p w14:paraId="195D9294" w14:textId="7777777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оренда генератора -299,7 тис. грн. </w:t>
      </w:r>
    </w:p>
    <w:p w14:paraId="35CCF728" w14:textId="77777777" w:rsidR="00FB3F2B"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вивіз стоків – 37,6 тис. грн.</w:t>
      </w:r>
    </w:p>
    <w:p w14:paraId="133286A3" w14:textId="77686BDC" w:rsidR="00487954" w:rsidRPr="00FF0432" w:rsidRDefault="00FB3F2B" w:rsidP="000D78C1">
      <w:pPr>
        <w:widowControl w:val="0"/>
        <w:tabs>
          <w:tab w:val="center" w:pos="1134"/>
        </w:tabs>
        <w:overflowPunct/>
        <w:snapToGrid w:val="0"/>
        <w:spacing w:line="276" w:lineRule="auto"/>
        <w:ind w:left="1418"/>
        <w:jc w:val="both"/>
        <w:textAlignment w:val="auto"/>
        <w:rPr>
          <w:rFonts w:ascii="Times New Roman" w:hAnsi="Times New Roman"/>
          <w:szCs w:val="28"/>
          <w:lang w:val="uk-UA"/>
        </w:rPr>
      </w:pPr>
      <w:r w:rsidRPr="00FF0432">
        <w:rPr>
          <w:rFonts w:ascii="Times New Roman" w:hAnsi="Times New Roman"/>
          <w:szCs w:val="28"/>
          <w:lang w:val="uk-UA"/>
        </w:rPr>
        <w:t xml:space="preserve"> -        благоустрій території  - </w:t>
      </w:r>
      <w:r w:rsidR="00FE758B" w:rsidRPr="00FF0432">
        <w:rPr>
          <w:rFonts w:ascii="Times New Roman" w:hAnsi="Times New Roman"/>
          <w:szCs w:val="28"/>
          <w:lang w:val="uk-UA"/>
        </w:rPr>
        <w:t>15,5</w:t>
      </w:r>
      <w:r w:rsidRPr="00FF0432">
        <w:rPr>
          <w:rFonts w:ascii="Times New Roman" w:hAnsi="Times New Roman"/>
          <w:szCs w:val="28"/>
          <w:lang w:val="uk-UA"/>
        </w:rPr>
        <w:t xml:space="preserve"> тис. грн.</w:t>
      </w:r>
    </w:p>
    <w:p w14:paraId="1463CB2C" w14:textId="566ED7F8"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 xml:space="preserve">Протягом </w:t>
      </w:r>
      <w:r w:rsidR="002336B7" w:rsidRPr="00FF0432">
        <w:rPr>
          <w:rFonts w:ascii="Times New Roman" w:hAnsi="Times New Roman"/>
          <w:szCs w:val="28"/>
          <w:lang w:val="uk-UA"/>
        </w:rPr>
        <w:t>2023 року</w:t>
      </w:r>
      <w:r w:rsidRPr="00FF0432">
        <w:rPr>
          <w:rFonts w:ascii="Times New Roman" w:hAnsi="Times New Roman"/>
          <w:szCs w:val="28"/>
          <w:lang w:val="uk-UA"/>
        </w:rPr>
        <w:t xml:space="preserve"> вживались заходи із підвищення якості соціального обслуговування осіб похилого віку та із інвалідністю, дітей з інвалідністю територіальними центрами соціального обслуговування (надання соціальних послуг), організації надання соціальних послуг пільговим категоріям громадян в територіальних громадах. </w:t>
      </w:r>
    </w:p>
    <w:p w14:paraId="5376140D" w14:textId="2AAE9E9E"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Pr="00FF0432">
        <w:rPr>
          <w:rFonts w:ascii="Times New Roman" w:hAnsi="Times New Roman"/>
          <w:szCs w:val="28"/>
          <w:lang w:val="uk-UA"/>
        </w:rPr>
        <w:tab/>
        <w:t>Управління соціальної політики  продовжує облік та надання грошової допомоги внутрішньо переміщеним особам</w:t>
      </w:r>
      <w:r w:rsidR="002336B7" w:rsidRPr="00FF0432">
        <w:rPr>
          <w:rFonts w:ascii="Times New Roman" w:hAnsi="Times New Roman"/>
          <w:szCs w:val="28"/>
          <w:lang w:val="uk-UA"/>
        </w:rPr>
        <w:t xml:space="preserve">, яких станом на 01.12.2023 року зареєстровано в громаді 9965 осіб, </w:t>
      </w:r>
      <w:r w:rsidRPr="00FF0432">
        <w:rPr>
          <w:rFonts w:ascii="Times New Roman" w:hAnsi="Times New Roman"/>
          <w:szCs w:val="28"/>
          <w:lang w:val="uk-UA"/>
        </w:rPr>
        <w:t>а також контроль за проведенням соціальних виплат внутрішньо переміщеним особам за місцем їх фактичного проживання чи перебування.</w:t>
      </w:r>
    </w:p>
    <w:p w14:paraId="73EC11FC" w14:textId="77777777" w:rsidR="00574661" w:rsidRPr="00FF0432" w:rsidRDefault="00574661" w:rsidP="000D78C1">
      <w:pPr>
        <w:widowControl w:val="0"/>
        <w:tabs>
          <w:tab w:val="center" w:pos="1134"/>
        </w:tabs>
        <w:overflowPunct/>
        <w:snapToGrid w:val="0"/>
        <w:spacing w:line="276" w:lineRule="auto"/>
        <w:jc w:val="both"/>
        <w:textAlignment w:val="auto"/>
        <w:rPr>
          <w:rFonts w:ascii="Times New Roman" w:hAnsi="Times New Roman"/>
          <w:szCs w:val="28"/>
          <w:lang w:val="uk-UA"/>
        </w:rPr>
      </w:pPr>
    </w:p>
    <w:p w14:paraId="427AD387" w14:textId="680CE494" w:rsidR="00B90327" w:rsidRPr="00FF0432" w:rsidRDefault="00C83589" w:rsidP="0054122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8</w:t>
      </w:r>
      <w:r w:rsidR="00B90327" w:rsidRPr="00FF0432">
        <w:rPr>
          <w:rFonts w:ascii="Times New Roman" w:hAnsi="Times New Roman"/>
          <w:b/>
          <w:bCs/>
          <w:szCs w:val="28"/>
          <w:lang w:val="uk-UA"/>
        </w:rPr>
        <w:t>. Підтримка дітей та сім`ї</w:t>
      </w:r>
    </w:p>
    <w:p w14:paraId="7D11B9EE" w14:textId="77777777" w:rsidR="00466890" w:rsidRPr="00FF0432" w:rsidRDefault="00466890" w:rsidP="00B90327">
      <w:pPr>
        <w:ind w:firstLine="567"/>
        <w:jc w:val="both"/>
        <w:rPr>
          <w:rFonts w:ascii="Times New Roman" w:hAnsi="Times New Roman"/>
          <w:szCs w:val="28"/>
          <w:lang w:val="uk-UA"/>
        </w:rPr>
      </w:pPr>
    </w:p>
    <w:p w14:paraId="2C16E223" w14:textId="2BE90851" w:rsidR="008927DA" w:rsidRPr="00FF0432" w:rsidRDefault="008927D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 метою створення умов для забезпечення належного соціального захисту дітей та</w:t>
      </w:r>
      <w:r w:rsidR="004D0744" w:rsidRPr="00FF0432">
        <w:rPr>
          <w:rFonts w:ascii="Times New Roman" w:hAnsi="Times New Roman"/>
          <w:szCs w:val="28"/>
          <w:lang w:val="uk-UA"/>
        </w:rPr>
        <w:t xml:space="preserve"> </w:t>
      </w:r>
      <w:r w:rsidRPr="00FF0432">
        <w:rPr>
          <w:rFonts w:ascii="Times New Roman" w:hAnsi="Times New Roman"/>
          <w:szCs w:val="28"/>
          <w:lang w:val="uk-UA"/>
        </w:rPr>
        <w:t>сімей</w:t>
      </w:r>
      <w:r w:rsidR="004D0744" w:rsidRPr="00FF0432">
        <w:rPr>
          <w:rFonts w:ascii="Times New Roman" w:hAnsi="Times New Roman"/>
          <w:szCs w:val="28"/>
          <w:lang w:val="uk-UA"/>
        </w:rPr>
        <w:t xml:space="preserve"> Бучанської міської територіальної громади, в тому числі ВПО, за </w:t>
      </w:r>
      <w:r w:rsidR="00097DEF" w:rsidRPr="00FF0432">
        <w:rPr>
          <w:rFonts w:ascii="Times New Roman" w:hAnsi="Times New Roman"/>
          <w:szCs w:val="28"/>
          <w:lang w:val="uk-UA"/>
        </w:rPr>
        <w:t>9 місяців</w:t>
      </w:r>
      <w:r w:rsidR="004D0744" w:rsidRPr="00FF0432">
        <w:rPr>
          <w:rFonts w:ascii="Times New Roman" w:hAnsi="Times New Roman"/>
          <w:szCs w:val="28"/>
          <w:lang w:val="uk-UA"/>
        </w:rPr>
        <w:t xml:space="preserve"> 2023 року в рамках </w:t>
      </w:r>
      <w:r w:rsidR="000D2A50" w:rsidRPr="00FF0432">
        <w:rPr>
          <w:rFonts w:ascii="Times New Roman" w:hAnsi="Times New Roman"/>
          <w:szCs w:val="28"/>
          <w:lang w:val="uk-UA"/>
        </w:rPr>
        <w:t>місцевої програми «Комплексна програма підтримки сім’ї та забезпечення прав дітей «Назустріч дітям»  на 2024 - 2024 рр.» було виконані наступні заходи:</w:t>
      </w:r>
    </w:p>
    <w:p w14:paraId="3FD451BE" w14:textId="5B58BF2D" w:rsidR="000D2A50" w:rsidRPr="00FF0432" w:rsidRDefault="000D2A50" w:rsidP="000D78C1">
      <w:pPr>
        <w:widowControl w:val="0"/>
        <w:numPr>
          <w:ilvl w:val="0"/>
          <w:numId w:val="7"/>
        </w:numPr>
        <w:tabs>
          <w:tab w:val="center" w:pos="1134"/>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lastRenderedPageBreak/>
        <w:t xml:space="preserve">закуплено  подарункових карток (сертифікатів), побутової техніки для відзначення сімей БМТГ до дня міста, сіл, селищ на суму 274,2 </w:t>
      </w:r>
      <w:proofErr w:type="spellStart"/>
      <w:r w:rsidRPr="00FF0432">
        <w:rPr>
          <w:rFonts w:ascii="Times New Roman" w:hAnsi="Times New Roman"/>
          <w:szCs w:val="28"/>
          <w:lang w:val="uk-UA"/>
        </w:rPr>
        <w:t>тис.грн</w:t>
      </w:r>
      <w:proofErr w:type="spellEnd"/>
      <w:r w:rsidR="00157973" w:rsidRPr="00FF0432">
        <w:rPr>
          <w:rFonts w:ascii="Times New Roman" w:hAnsi="Times New Roman"/>
          <w:szCs w:val="28"/>
          <w:lang w:val="uk-UA"/>
        </w:rPr>
        <w:t>;</w:t>
      </w:r>
    </w:p>
    <w:p w14:paraId="1CAC017C" w14:textId="171C948F" w:rsidR="00157973" w:rsidRPr="00FF0432" w:rsidRDefault="00157973" w:rsidP="000D78C1">
      <w:pPr>
        <w:widowControl w:val="0"/>
        <w:numPr>
          <w:ilvl w:val="0"/>
          <w:numId w:val="7"/>
        </w:numPr>
        <w:tabs>
          <w:tab w:val="center" w:pos="1134"/>
        </w:tabs>
        <w:overflowPunct/>
        <w:snapToGrid w:val="0"/>
        <w:spacing w:line="276" w:lineRule="auto"/>
        <w:jc w:val="both"/>
        <w:textAlignment w:val="auto"/>
        <w:rPr>
          <w:lang w:val="uk-UA"/>
        </w:rPr>
      </w:pPr>
      <w:r w:rsidRPr="00FF0432">
        <w:rPr>
          <w:lang w:val="uk-UA"/>
        </w:rPr>
        <w:t xml:space="preserve">Послуги з перевезення дітей на оздоровлення та відпочинок – 160 дітей  </w:t>
      </w:r>
      <w:r w:rsidRPr="00FF0432">
        <w:rPr>
          <w:rFonts w:asciiTheme="minorHAnsi" w:hAnsiTheme="minorHAnsi"/>
          <w:lang w:val="uk-UA"/>
        </w:rPr>
        <w:t xml:space="preserve"> </w:t>
      </w:r>
      <w:r w:rsidRPr="00FF0432">
        <w:rPr>
          <w:lang w:val="uk-UA"/>
        </w:rPr>
        <w:t xml:space="preserve">на суму 600,96 </w:t>
      </w:r>
      <w:proofErr w:type="spellStart"/>
      <w:r w:rsidRPr="00FF0432">
        <w:rPr>
          <w:lang w:val="uk-UA"/>
        </w:rPr>
        <w:t>тис.грн</w:t>
      </w:r>
      <w:proofErr w:type="spellEnd"/>
      <w:r w:rsidRPr="00FF0432">
        <w:rPr>
          <w:lang w:val="uk-UA"/>
        </w:rPr>
        <w:t>.</w:t>
      </w:r>
    </w:p>
    <w:p w14:paraId="4F50C09C" w14:textId="77777777" w:rsidR="00466890" w:rsidRPr="00FF0432" w:rsidRDefault="00466890" w:rsidP="0008511A">
      <w:pPr>
        <w:widowControl w:val="0"/>
        <w:tabs>
          <w:tab w:val="center" w:pos="1134"/>
        </w:tabs>
        <w:overflowPunct/>
        <w:snapToGrid w:val="0"/>
        <w:spacing w:line="276" w:lineRule="auto"/>
        <w:ind w:left="1287"/>
        <w:jc w:val="both"/>
        <w:textAlignment w:val="auto"/>
        <w:rPr>
          <w:rFonts w:ascii="Times New Roman" w:hAnsi="Times New Roman"/>
          <w:szCs w:val="28"/>
          <w:lang w:val="uk-UA"/>
        </w:rPr>
      </w:pPr>
    </w:p>
    <w:p w14:paraId="1BE829B6" w14:textId="77777777" w:rsidR="002675DC" w:rsidRPr="00FF0432" w:rsidRDefault="002675DC" w:rsidP="00466890">
      <w:pPr>
        <w:widowControl w:val="0"/>
        <w:tabs>
          <w:tab w:val="center" w:pos="1134"/>
        </w:tabs>
        <w:overflowPunct/>
        <w:snapToGrid w:val="0"/>
        <w:ind w:left="1287"/>
        <w:jc w:val="both"/>
        <w:textAlignment w:val="auto"/>
        <w:rPr>
          <w:rFonts w:ascii="Times New Roman" w:hAnsi="Times New Roman"/>
          <w:szCs w:val="28"/>
          <w:lang w:val="uk-UA"/>
        </w:rPr>
      </w:pPr>
    </w:p>
    <w:p w14:paraId="67FA11A9" w14:textId="7D4C101D" w:rsidR="00B90327" w:rsidRPr="00FF0432" w:rsidRDefault="00C83589" w:rsidP="00155FC7">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9</w:t>
      </w:r>
      <w:r w:rsidR="00B90327" w:rsidRPr="00FF0432">
        <w:rPr>
          <w:rFonts w:ascii="Times New Roman" w:hAnsi="Times New Roman"/>
          <w:b/>
          <w:bCs/>
          <w:szCs w:val="28"/>
          <w:lang w:val="uk-UA"/>
        </w:rPr>
        <w:t>. Розвиток фізичної культури та спорту</w:t>
      </w:r>
    </w:p>
    <w:p w14:paraId="7F847D4C" w14:textId="77777777" w:rsidR="00BE0B1D" w:rsidRPr="00FF0432" w:rsidRDefault="00BE0B1D" w:rsidP="00856D4F">
      <w:pPr>
        <w:ind w:firstLine="567"/>
        <w:jc w:val="both"/>
        <w:rPr>
          <w:rFonts w:ascii="Times New Roman" w:hAnsi="Times New Roman"/>
          <w:spacing w:val="-6"/>
          <w:szCs w:val="28"/>
          <w:lang w:val="uk-UA"/>
        </w:rPr>
      </w:pPr>
    </w:p>
    <w:p w14:paraId="18C7C4F2" w14:textId="5D7259B2" w:rsidR="00856D4F"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Триває відновлення спортивної інфраструктури нашої громади. Пріоритетним завданням сьогодення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 розвитку фізичної культури і спорту у Бучанській міській територіальній громаді на 2021-2023 роки» дотримуючись Порядк</w:t>
      </w:r>
      <w:r w:rsidR="00243EC3" w:rsidRPr="00FF0432">
        <w:rPr>
          <w:rFonts w:ascii="Times New Roman" w:hAnsi="Times New Roman"/>
          <w:spacing w:val="-6"/>
          <w:szCs w:val="28"/>
          <w:lang w:val="uk-UA"/>
        </w:rPr>
        <w:t>у</w:t>
      </w:r>
      <w:r w:rsidRPr="00FF0432">
        <w:rPr>
          <w:rFonts w:ascii="Times New Roman" w:hAnsi="Times New Roman"/>
          <w:spacing w:val="-6"/>
          <w:szCs w:val="28"/>
          <w:lang w:val="uk-UA"/>
        </w:rPr>
        <w:t xml:space="preserve">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області № 145 від 07.07.2022 р.</w:t>
      </w:r>
    </w:p>
    <w:p w14:paraId="42DB46F7" w14:textId="77777777" w:rsidR="00856D4F"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68012BDE" w14:textId="230B0015" w:rsidR="006A1DEA" w:rsidRPr="00FF0432" w:rsidRDefault="006A1DEA" w:rsidP="000D78C1">
      <w:pPr>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t>У 2023 році в м. Буча відкрито спортивний клуб «</w:t>
      </w:r>
      <w:proofErr w:type="spellStart"/>
      <w:r w:rsidRPr="00FF0432">
        <w:rPr>
          <w:rFonts w:ascii="Times New Roman" w:hAnsi="Times New Roman"/>
          <w:spacing w:val="-6"/>
          <w:szCs w:val="28"/>
          <w:lang w:val="uk-UA"/>
        </w:rPr>
        <w:t>EnerGym</w:t>
      </w:r>
      <w:proofErr w:type="spellEnd"/>
      <w:r w:rsidRPr="00FF0432">
        <w:rPr>
          <w:rFonts w:ascii="Times New Roman" w:hAnsi="Times New Roman"/>
          <w:spacing w:val="-6"/>
          <w:szCs w:val="28"/>
          <w:lang w:val="uk-UA"/>
        </w:rPr>
        <w:t>» та фітнес клуб «</w:t>
      </w:r>
      <w:proofErr w:type="spellStart"/>
      <w:r w:rsidRPr="00FF0432">
        <w:rPr>
          <w:rFonts w:ascii="Times New Roman" w:hAnsi="Times New Roman"/>
          <w:spacing w:val="-6"/>
          <w:szCs w:val="28"/>
          <w:lang w:val="uk-UA"/>
        </w:rPr>
        <w:t>Sport</w:t>
      </w:r>
      <w:proofErr w:type="spellEnd"/>
      <w:r w:rsidRPr="00FF0432">
        <w:rPr>
          <w:rFonts w:ascii="Times New Roman" w:hAnsi="Times New Roman"/>
          <w:spacing w:val="-6"/>
          <w:szCs w:val="28"/>
          <w:lang w:val="uk-UA"/>
        </w:rPr>
        <w:t xml:space="preserve"> </w:t>
      </w:r>
      <w:proofErr w:type="spellStart"/>
      <w:r w:rsidRPr="00FF0432">
        <w:rPr>
          <w:rFonts w:ascii="Times New Roman" w:hAnsi="Times New Roman"/>
          <w:spacing w:val="-6"/>
          <w:szCs w:val="28"/>
          <w:lang w:val="uk-UA"/>
        </w:rPr>
        <w:t>Life</w:t>
      </w:r>
      <w:proofErr w:type="spellEnd"/>
      <w:r w:rsidRPr="00FF0432">
        <w:rPr>
          <w:rFonts w:ascii="Times New Roman" w:hAnsi="Times New Roman"/>
          <w:spacing w:val="-6"/>
          <w:szCs w:val="28"/>
          <w:lang w:val="uk-UA"/>
        </w:rPr>
        <w:t xml:space="preserve">». </w:t>
      </w:r>
      <w:proofErr w:type="spellStart"/>
      <w:r w:rsidRPr="00FF0432">
        <w:rPr>
          <w:rFonts w:ascii="Times New Roman" w:hAnsi="Times New Roman"/>
          <w:spacing w:val="-6"/>
          <w:szCs w:val="28"/>
          <w:lang w:val="uk-UA"/>
        </w:rPr>
        <w:t>Сворено</w:t>
      </w:r>
      <w:proofErr w:type="spellEnd"/>
      <w:r w:rsidRPr="00FF0432">
        <w:rPr>
          <w:rFonts w:ascii="Times New Roman" w:hAnsi="Times New Roman"/>
          <w:spacing w:val="-6"/>
          <w:szCs w:val="28"/>
          <w:lang w:val="uk-UA"/>
        </w:rPr>
        <w:t xml:space="preserve"> нові робочі місця для персоналу сфери спорту, збільшено кількість населення, що займається спортом, оздоровчими заняттями з видів спорту, розширення мережі спортивних закладів у громаді.</w:t>
      </w:r>
    </w:p>
    <w:p w14:paraId="713E3D68" w14:textId="26932FC7" w:rsidR="00711941" w:rsidRPr="00FF0432" w:rsidRDefault="00856D4F" w:rsidP="000D78C1">
      <w:pPr>
        <w:spacing w:line="276" w:lineRule="auto"/>
        <w:ind w:firstLine="567"/>
        <w:jc w:val="both"/>
        <w:rPr>
          <w:rFonts w:ascii="Times New Roman" w:hAnsi="Times New Roman"/>
          <w:spacing w:val="-6"/>
          <w:szCs w:val="28"/>
          <w:lang w:val="uk-UA"/>
        </w:rPr>
      </w:pPr>
      <w:r w:rsidRPr="00FF0432">
        <w:rPr>
          <w:rFonts w:ascii="Times New Roman" w:hAnsi="Times New Roman"/>
          <w:spacing w:val="-6"/>
          <w:szCs w:val="28"/>
          <w:lang w:val="uk-UA"/>
        </w:rPr>
        <w:t xml:space="preserve"> Загальна кількість охоплення населення територіальної громади спортивними послугами за шість місяців становить близько 10500 осіб. За період січень – </w:t>
      </w:r>
      <w:r w:rsidR="00914A75" w:rsidRPr="00FF0432">
        <w:rPr>
          <w:rFonts w:ascii="Times New Roman" w:hAnsi="Times New Roman"/>
          <w:spacing w:val="-6"/>
          <w:szCs w:val="28"/>
          <w:lang w:val="uk-UA"/>
        </w:rPr>
        <w:t>вересень</w:t>
      </w:r>
      <w:r w:rsidRPr="00FF0432">
        <w:rPr>
          <w:rFonts w:ascii="Times New Roman" w:hAnsi="Times New Roman"/>
          <w:spacing w:val="-6"/>
          <w:szCs w:val="28"/>
          <w:lang w:val="uk-UA"/>
        </w:rPr>
        <w:t xml:space="preserve"> 2023 року було проведено ряд спортивних та оздоровчих заходів на комунальних базах сфери фізичної культури і спорту відділу молоді та спорту, парках.</w:t>
      </w:r>
    </w:p>
    <w:p w14:paraId="343B9BA5" w14:textId="77777777" w:rsidR="00914A75" w:rsidRPr="00FF0432" w:rsidRDefault="00914A75" w:rsidP="000D78C1">
      <w:pPr>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t xml:space="preserve">В травні 2023 р. у Бучанській громаді стартувала програма Президента України «Активні парки – локації здорової України». В місті Буча працює 1 координатор даного направлення. До занять руховою активністю залучені всі вікові нозології регіону на безоплатній основі. Чотири заняття руховою активністю на тиждень </w:t>
      </w:r>
    </w:p>
    <w:p w14:paraId="6DCEEB18" w14:textId="67E44874" w:rsidR="00914A75" w:rsidRPr="00FF0432" w:rsidRDefault="00914A75" w:rsidP="000D78C1">
      <w:pPr>
        <w:widowControl w:val="0"/>
        <w:suppressAutoHyphens/>
        <w:spacing w:line="276" w:lineRule="auto"/>
        <w:ind w:firstLine="708"/>
        <w:jc w:val="both"/>
        <w:rPr>
          <w:rFonts w:ascii="Times New Roman" w:hAnsi="Times New Roman"/>
          <w:spacing w:val="-6"/>
          <w:szCs w:val="28"/>
          <w:lang w:val="uk-UA"/>
        </w:rPr>
      </w:pPr>
      <w:r w:rsidRPr="00FF0432">
        <w:rPr>
          <w:rFonts w:ascii="Times New Roman" w:hAnsi="Times New Roman"/>
          <w:spacing w:val="-6"/>
          <w:szCs w:val="28"/>
          <w:lang w:val="uk-UA"/>
        </w:rPr>
        <w:lastRenderedPageBreak/>
        <w:t>У травні місяці 2023 року рішенням виконавчого комітету Бучанської міської ради № 334 від 25.05.2023 було затверджено кошторисну частину проєктної документації за робочим проєктом:  «Капітальний ремонт нежитлового приміщення, будинку культури по вул. Києво-Мироцька, 69 в м. Буча, Бучанського району, Київської області – заходи з усунення аварій в бюджетних установах» з метою проведення заходів з усунення аварій в бюджетних установах після</w:t>
      </w:r>
      <w:r w:rsidR="000A13DC" w:rsidRPr="00FF0432">
        <w:rPr>
          <w:rFonts w:ascii="Times New Roman" w:hAnsi="Times New Roman"/>
          <w:spacing w:val="-6"/>
          <w:szCs w:val="28"/>
          <w:lang w:val="uk-UA"/>
        </w:rPr>
        <w:t xml:space="preserve">. Це вагомий поштовх у розвитку дитячого спорту та збільшення </w:t>
      </w:r>
      <w:proofErr w:type="spellStart"/>
      <w:r w:rsidR="000A13DC" w:rsidRPr="00FF0432">
        <w:rPr>
          <w:rFonts w:ascii="Times New Roman" w:hAnsi="Times New Roman"/>
          <w:spacing w:val="-6"/>
          <w:szCs w:val="28"/>
          <w:lang w:val="uk-UA"/>
        </w:rPr>
        <w:t>обˊєктів</w:t>
      </w:r>
      <w:proofErr w:type="spellEnd"/>
      <w:r w:rsidR="000A13DC" w:rsidRPr="00FF0432">
        <w:rPr>
          <w:rFonts w:ascii="Times New Roman" w:hAnsi="Times New Roman"/>
          <w:spacing w:val="-6"/>
          <w:szCs w:val="28"/>
          <w:lang w:val="uk-UA"/>
        </w:rPr>
        <w:t xml:space="preserve"> спортивної інфраструктури у Бучанській громаді. Якісні та безпечні навчально-тренувальні заняття – запорука високих результатів юних спортсменів, задовільного </w:t>
      </w:r>
      <w:proofErr w:type="spellStart"/>
      <w:r w:rsidR="000A13DC" w:rsidRPr="00FF0432">
        <w:rPr>
          <w:rFonts w:ascii="Times New Roman" w:hAnsi="Times New Roman"/>
          <w:spacing w:val="-6"/>
          <w:szCs w:val="28"/>
          <w:lang w:val="uk-UA"/>
        </w:rPr>
        <w:t>здоровˊя</w:t>
      </w:r>
      <w:proofErr w:type="spellEnd"/>
      <w:r w:rsidR="000A13DC" w:rsidRPr="00FF0432">
        <w:rPr>
          <w:rFonts w:ascii="Times New Roman" w:hAnsi="Times New Roman"/>
          <w:spacing w:val="-6"/>
          <w:szCs w:val="28"/>
          <w:lang w:val="uk-UA"/>
        </w:rPr>
        <w:t>.</w:t>
      </w:r>
    </w:p>
    <w:p w14:paraId="361DF5F9" w14:textId="4263E5DA" w:rsidR="00914A75" w:rsidRPr="00FF0432" w:rsidRDefault="00914A75" w:rsidP="000D78C1">
      <w:pPr>
        <w:spacing w:line="276" w:lineRule="auto"/>
        <w:jc w:val="both"/>
        <w:rPr>
          <w:rFonts w:ascii="Times New Roman" w:hAnsi="Times New Roman"/>
          <w:spacing w:val="-6"/>
          <w:szCs w:val="28"/>
          <w:lang w:val="uk-UA"/>
        </w:rPr>
      </w:pPr>
      <w:r w:rsidRPr="00FF0432">
        <w:rPr>
          <w:rFonts w:ascii="Times New Roman" w:hAnsi="Times New Roman"/>
          <w:spacing w:val="-6"/>
          <w:szCs w:val="28"/>
          <w:lang w:val="uk-UA"/>
        </w:rPr>
        <w:t xml:space="preserve"> </w:t>
      </w:r>
      <w:r w:rsidRPr="00FF0432">
        <w:rPr>
          <w:rFonts w:ascii="Times New Roman" w:hAnsi="Times New Roman"/>
          <w:spacing w:val="-6"/>
          <w:szCs w:val="28"/>
          <w:lang w:val="uk-UA"/>
        </w:rPr>
        <w:tab/>
        <w:t>Рішенням сесії Бучанської міської ради № 3786- 47-VІІІ від 08.09.2023 з метою цільового використання та належного оперативного управління було здійснено передачу на баланс нежитлового приміщення будинку культури м. Буча, вул. Києво-Мироцька, 69, відділу культури, національностей та релігій  Бучанської міської ради. В будівлі, пристосованій для занять олімпійськими та неолімпійськими видами спорту Бучанської ДЮСШ, буде проведено рід ремонтних робіт по усуненню технічних руйнувань. Всі роботи будуть проведені за рахунок донорських коштів міжнародної технічної допомоги Тайваню.</w:t>
      </w:r>
    </w:p>
    <w:p w14:paraId="55558FE2" w14:textId="08FD1C72" w:rsidR="00914A75" w:rsidRPr="00FF0432" w:rsidRDefault="00914A75" w:rsidP="000D78C1">
      <w:pPr>
        <w:spacing w:line="276" w:lineRule="auto"/>
        <w:jc w:val="both"/>
        <w:rPr>
          <w:rFonts w:ascii="Times New Roman" w:hAnsi="Times New Roman"/>
          <w:spacing w:val="-6"/>
          <w:szCs w:val="28"/>
          <w:lang w:val="uk-UA"/>
        </w:rPr>
      </w:pPr>
      <w:r w:rsidRPr="00FF0432">
        <w:rPr>
          <w:rFonts w:ascii="Times New Roman" w:hAnsi="Times New Roman"/>
          <w:spacing w:val="-6"/>
          <w:szCs w:val="28"/>
          <w:lang w:val="uk-UA"/>
        </w:rPr>
        <w:tab/>
        <w:t xml:space="preserve">Негативно позначається в навчально-тренувальному процесі комунального сегменту недостатність комплексної спортивної бази для ДЮСШ, спортивного обладнання, фінансування на відрядження команд на змагання різного рівня, проходження вихованців </w:t>
      </w:r>
      <w:proofErr w:type="spellStart"/>
      <w:r w:rsidRPr="00FF0432">
        <w:rPr>
          <w:rFonts w:ascii="Times New Roman" w:hAnsi="Times New Roman"/>
          <w:spacing w:val="-6"/>
          <w:szCs w:val="28"/>
          <w:lang w:val="uk-UA"/>
        </w:rPr>
        <w:t>спортшколи</w:t>
      </w:r>
      <w:proofErr w:type="spellEnd"/>
      <w:r w:rsidRPr="00FF0432">
        <w:rPr>
          <w:rFonts w:ascii="Times New Roman" w:hAnsi="Times New Roman"/>
          <w:spacing w:val="-6"/>
          <w:szCs w:val="28"/>
          <w:lang w:val="uk-UA"/>
        </w:rPr>
        <w:t xml:space="preserve"> медичних оглядів у спортивному диспансері. Дане питання вирішується за рахунок спонсорів та меценатів, що допомагають нам подолати кризу у воєнний період.</w:t>
      </w:r>
    </w:p>
    <w:p w14:paraId="7BC6AA26" w14:textId="77777777" w:rsidR="00BE0B1D" w:rsidRPr="00FF0432" w:rsidRDefault="00BE0B1D" w:rsidP="006A3805">
      <w:pPr>
        <w:ind w:firstLine="567"/>
        <w:jc w:val="both"/>
        <w:rPr>
          <w:rFonts w:ascii="Times New Roman" w:hAnsi="Times New Roman"/>
          <w:spacing w:val="-6"/>
          <w:szCs w:val="28"/>
          <w:lang w:val="uk-UA"/>
        </w:rPr>
      </w:pPr>
    </w:p>
    <w:p w14:paraId="0F7A7F40" w14:textId="7BDAEEBB" w:rsidR="00B90327" w:rsidRPr="00FF0432" w:rsidRDefault="00C83589" w:rsidP="006735A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35B9C">
        <w:rPr>
          <w:rFonts w:ascii="Times New Roman" w:hAnsi="Times New Roman"/>
          <w:b/>
          <w:bCs/>
          <w:szCs w:val="28"/>
          <w:lang w:val="uk-UA"/>
        </w:rPr>
        <w:t>10</w:t>
      </w:r>
      <w:r w:rsidR="00B90327" w:rsidRPr="00FF0432">
        <w:rPr>
          <w:rFonts w:ascii="Times New Roman" w:hAnsi="Times New Roman"/>
          <w:b/>
          <w:bCs/>
          <w:szCs w:val="28"/>
          <w:lang w:val="uk-UA"/>
        </w:rPr>
        <w:t>. Розвиток культурного та духовного середовища, туристичного потенціалу</w:t>
      </w:r>
    </w:p>
    <w:p w14:paraId="69706F12" w14:textId="77777777" w:rsidR="00BE0B1D" w:rsidRPr="00FF0432" w:rsidRDefault="00BE0B1D" w:rsidP="00B90327">
      <w:pPr>
        <w:ind w:firstLine="567"/>
        <w:jc w:val="both"/>
        <w:rPr>
          <w:rFonts w:ascii="Times New Roman" w:hAnsi="Times New Roman"/>
          <w:szCs w:val="28"/>
          <w:lang w:val="uk-UA"/>
        </w:rPr>
      </w:pPr>
    </w:p>
    <w:p w14:paraId="196207EB" w14:textId="19D068DD" w:rsidR="00155FC7" w:rsidRPr="00FF0432" w:rsidRDefault="00155FC7"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На виконання пріоритетних завдань  забезпечення задоволення інтелектуальних та духовних потреб населення територіальної громади в умовах дії воєнного стану відділом культури національності і релігій проводилась організація та проведення протокольних, меморіальних, культурно-мистецьких заходів</w:t>
      </w:r>
      <w:r w:rsidR="00D626B9" w:rsidRPr="00FF0432">
        <w:rPr>
          <w:rFonts w:ascii="Times New Roman" w:hAnsi="Times New Roman"/>
          <w:szCs w:val="28"/>
          <w:lang w:val="uk-UA"/>
        </w:rPr>
        <w:t xml:space="preserve">, </w:t>
      </w:r>
      <w:r w:rsidRPr="00FF0432">
        <w:rPr>
          <w:rFonts w:ascii="Times New Roman" w:hAnsi="Times New Roman"/>
          <w:szCs w:val="28"/>
          <w:lang w:val="uk-UA"/>
        </w:rPr>
        <w:t xml:space="preserve">відповідно  до затвердженого рішенням виконавчого комітету Бучанської міської ради </w:t>
      </w:r>
      <w:r w:rsidR="00F9776A" w:rsidRPr="00FF0432">
        <w:rPr>
          <w:rFonts w:ascii="Times New Roman" w:hAnsi="Times New Roman"/>
          <w:szCs w:val="28"/>
          <w:lang w:val="uk-UA"/>
        </w:rPr>
        <w:t>плану та переліку проведення заходів на 2023 рік в рамках місцевої Програми розвитку культури Бучанської міської територіальної громади на 2021-2023 роки</w:t>
      </w:r>
      <w:r w:rsidR="00203A30" w:rsidRPr="00FF0432">
        <w:rPr>
          <w:rFonts w:ascii="Times New Roman" w:hAnsi="Times New Roman"/>
          <w:szCs w:val="28"/>
          <w:lang w:val="uk-UA"/>
        </w:rPr>
        <w:t xml:space="preserve">, </w:t>
      </w:r>
      <w:r w:rsidR="00492714" w:rsidRPr="00FF0432">
        <w:rPr>
          <w:rFonts w:ascii="Times New Roman" w:hAnsi="Times New Roman"/>
          <w:szCs w:val="28"/>
          <w:lang w:val="uk-UA"/>
        </w:rPr>
        <w:t xml:space="preserve">за січень-вересень 2023 року </w:t>
      </w:r>
      <w:r w:rsidR="00203A30" w:rsidRPr="00FF0432">
        <w:rPr>
          <w:rFonts w:ascii="Times New Roman" w:hAnsi="Times New Roman"/>
          <w:szCs w:val="28"/>
          <w:lang w:val="uk-UA"/>
        </w:rPr>
        <w:t xml:space="preserve">проведено видатків на суму </w:t>
      </w:r>
      <w:r w:rsidR="00D626B9" w:rsidRPr="00FF0432">
        <w:rPr>
          <w:rFonts w:ascii="Times New Roman" w:hAnsi="Times New Roman"/>
          <w:szCs w:val="28"/>
          <w:lang w:val="uk-UA"/>
        </w:rPr>
        <w:t xml:space="preserve">1 299, 348 </w:t>
      </w:r>
      <w:r w:rsidR="00203A30" w:rsidRPr="00FF0432">
        <w:rPr>
          <w:rFonts w:ascii="Times New Roman" w:hAnsi="Times New Roman"/>
          <w:szCs w:val="28"/>
          <w:lang w:val="uk-UA"/>
        </w:rPr>
        <w:t>тис. грн.</w:t>
      </w:r>
    </w:p>
    <w:p w14:paraId="7984AAF1" w14:textId="77777777" w:rsidR="00492714" w:rsidRPr="00FF0432" w:rsidRDefault="00492714" w:rsidP="000D78C1">
      <w:pPr>
        <w:pStyle w:val="a6"/>
        <w:spacing w:line="276" w:lineRule="auto"/>
        <w:rPr>
          <w:bCs/>
          <w:szCs w:val="28"/>
        </w:rPr>
      </w:pPr>
      <w:r w:rsidRPr="00FF0432">
        <w:rPr>
          <w:bCs/>
          <w:szCs w:val="28"/>
        </w:rPr>
        <w:t>Проведена робота задля досягнення позитивних зрушень культурно-мистецького розвитку територіальної громади.</w:t>
      </w:r>
    </w:p>
    <w:p w14:paraId="719EC7A0" w14:textId="257D401D" w:rsidR="00492714" w:rsidRPr="00FF0432" w:rsidRDefault="00492714"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відновлення пошкоджених внаслідок збройної агресії російської федерації об’єктів культури, виготовлена </w:t>
      </w:r>
      <w:r w:rsidR="0062672B">
        <w:rPr>
          <w:rFonts w:ascii="Times New Roman" w:hAnsi="Times New Roman"/>
          <w:szCs w:val="28"/>
          <w:lang w:val="uk-UA"/>
        </w:rPr>
        <w:t>проєкт</w:t>
      </w:r>
      <w:r w:rsidRPr="00FF0432">
        <w:rPr>
          <w:rFonts w:ascii="Times New Roman" w:hAnsi="Times New Roman"/>
          <w:szCs w:val="28"/>
          <w:lang w:val="uk-UA"/>
        </w:rPr>
        <w:t xml:space="preserve">но-кошторисна документація та </w:t>
      </w:r>
      <w:r w:rsidRPr="00FF0432">
        <w:rPr>
          <w:rFonts w:ascii="Times New Roman" w:hAnsi="Times New Roman"/>
          <w:szCs w:val="28"/>
          <w:lang w:val="uk-UA"/>
        </w:rPr>
        <w:lastRenderedPageBreak/>
        <w:t>виконані аварійно-відновлювальні ремонтні роботи з метою усунення аварій, які виникли в наслідок воєнних дій на суму 5 870,72463 тис. грн, а саме:</w:t>
      </w:r>
    </w:p>
    <w:p w14:paraId="735D2A80" w14:textId="20CBB32F" w:rsidR="00492714" w:rsidRPr="00FF0432" w:rsidRDefault="00492714" w:rsidP="000D78C1">
      <w:pPr>
        <w:spacing w:line="276" w:lineRule="auto"/>
        <w:ind w:firstLine="567"/>
        <w:jc w:val="both"/>
        <w:rPr>
          <w:rFonts w:ascii="Times New Roman" w:hAnsi="Times New Roman"/>
          <w:b/>
          <w:szCs w:val="28"/>
          <w:lang w:val="uk-UA"/>
        </w:rPr>
      </w:pPr>
      <w:r w:rsidRPr="00FF0432">
        <w:rPr>
          <w:rFonts w:ascii="Times New Roman" w:hAnsi="Times New Roman"/>
          <w:szCs w:val="28"/>
          <w:lang w:val="uk-UA"/>
        </w:rPr>
        <w:t xml:space="preserve">          </w:t>
      </w:r>
      <w:r w:rsidRPr="00FF0432">
        <w:rPr>
          <w:rFonts w:ascii="Times New Roman" w:hAnsi="Times New Roman"/>
          <w:b/>
          <w:szCs w:val="28"/>
          <w:lang w:val="uk-UA"/>
        </w:rPr>
        <w:t xml:space="preserve">Виготовлена </w:t>
      </w:r>
      <w:r w:rsidR="0062672B">
        <w:rPr>
          <w:rFonts w:ascii="Times New Roman" w:hAnsi="Times New Roman"/>
          <w:b/>
          <w:szCs w:val="28"/>
          <w:lang w:val="uk-UA"/>
        </w:rPr>
        <w:t>проєкт</w:t>
      </w:r>
      <w:r w:rsidRPr="00FF0432">
        <w:rPr>
          <w:rFonts w:ascii="Times New Roman" w:hAnsi="Times New Roman"/>
          <w:b/>
          <w:szCs w:val="28"/>
          <w:lang w:val="uk-UA"/>
        </w:rPr>
        <w:t>но-кошторисна документація:</w:t>
      </w:r>
    </w:p>
    <w:p w14:paraId="5834678F"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будинку культури (заміна покрівлі, відмостки) з метою усунення аварій, які виникли внаслідок воєнних дій за адресою: вул. Ярослава Мудрого, 1 у </w:t>
      </w:r>
      <w:proofErr w:type="spellStart"/>
      <w:r w:rsidRPr="00FF0432">
        <w:rPr>
          <w:rFonts w:ascii="Times New Roman" w:hAnsi="Times New Roman"/>
          <w:szCs w:val="28"/>
          <w:lang w:val="uk-UA"/>
        </w:rPr>
        <w:t>с.Блиставиця</w:t>
      </w:r>
      <w:proofErr w:type="spellEnd"/>
      <w:r w:rsidRPr="00FF0432">
        <w:rPr>
          <w:rFonts w:ascii="Times New Roman" w:hAnsi="Times New Roman"/>
          <w:szCs w:val="28"/>
          <w:lang w:val="uk-UA"/>
        </w:rPr>
        <w:t xml:space="preserve"> Київської області;</w:t>
      </w:r>
    </w:p>
    <w:p w14:paraId="6D75CAEA"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сільського клубу (заміна покрівлі, вікон, дверей, відмостки) з метою усунення аварій, які виникли внаслідок воєнних дій за адресою вул.Гагаріна,10А у </w:t>
      </w:r>
      <w:proofErr w:type="spellStart"/>
      <w:r w:rsidRPr="00FF0432">
        <w:rPr>
          <w:rFonts w:ascii="Times New Roman" w:hAnsi="Times New Roman"/>
          <w:szCs w:val="28"/>
          <w:lang w:val="uk-UA"/>
        </w:rPr>
        <w:t>с.Раківка</w:t>
      </w:r>
      <w:proofErr w:type="spellEnd"/>
      <w:r w:rsidRPr="00FF0432">
        <w:rPr>
          <w:rFonts w:ascii="Times New Roman" w:hAnsi="Times New Roman"/>
          <w:szCs w:val="28"/>
          <w:lang w:val="uk-UA"/>
        </w:rPr>
        <w:t xml:space="preserve"> Київської області;</w:t>
      </w:r>
    </w:p>
    <w:p w14:paraId="5AF65769"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 xml:space="preserve">Капітальний ремонт будинку культури (заміна покрівлі, вікон, дверей, відмостки) з метою усунення аварій, які виникли внаслідок воєнних дій за адресою вул.Центральна,104 у </w:t>
      </w:r>
      <w:proofErr w:type="spellStart"/>
      <w:r w:rsidRPr="00FF0432">
        <w:rPr>
          <w:rFonts w:ascii="Times New Roman" w:hAnsi="Times New Roman"/>
          <w:szCs w:val="28"/>
          <w:lang w:val="uk-UA"/>
        </w:rPr>
        <w:t>с.Здвижівка</w:t>
      </w:r>
      <w:proofErr w:type="spellEnd"/>
      <w:r w:rsidRPr="00FF0432">
        <w:rPr>
          <w:rFonts w:ascii="Times New Roman" w:hAnsi="Times New Roman"/>
          <w:szCs w:val="28"/>
          <w:lang w:val="uk-UA"/>
        </w:rPr>
        <w:t xml:space="preserve"> Київської області;</w:t>
      </w:r>
    </w:p>
    <w:p w14:paraId="37844045"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Капітальний ремонт нежитлового приміщення, будинку культури за адресою: Київська обл., м. Буча, вул. Києво-Мироцька, 69 - відновлювальні роботи та заходи з усунення аварій;</w:t>
      </w:r>
    </w:p>
    <w:p w14:paraId="67A26AD6"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Капітальний ремонт будівлі будинку культури с. Луб’янка з метою усунення аварій, які виникли внаслідок воєнних дій за адресою: вул. Шевченка, 100-б в с. Луб’янка Бучанського району, Київської області (аварійно-відновлювальні роботи).</w:t>
      </w:r>
    </w:p>
    <w:p w14:paraId="5CE9706D" w14:textId="77777777" w:rsidR="00492714" w:rsidRPr="00FF0432" w:rsidRDefault="00492714" w:rsidP="000D78C1">
      <w:pPr>
        <w:spacing w:line="276" w:lineRule="auto"/>
        <w:ind w:left="1287"/>
        <w:jc w:val="both"/>
        <w:rPr>
          <w:rFonts w:ascii="Times New Roman" w:hAnsi="Times New Roman"/>
          <w:b/>
          <w:szCs w:val="28"/>
          <w:lang w:val="uk-UA"/>
        </w:rPr>
      </w:pPr>
      <w:r w:rsidRPr="00FF0432">
        <w:rPr>
          <w:rFonts w:ascii="Times New Roman" w:hAnsi="Times New Roman"/>
          <w:b/>
          <w:szCs w:val="28"/>
          <w:lang w:val="uk-UA"/>
        </w:rPr>
        <w:t>Виконані аварійно-відновлювальні ремонтні роботи:</w:t>
      </w:r>
    </w:p>
    <w:p w14:paraId="028AF9E4"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Поточний ремонт покрівлі сільського клубу з метою усунення аварій, які виникли внаслідок воєнних дій за адресою: вул. Центральна,5,           с. Мироцьке, Бучанського району, Київської області;</w:t>
      </w:r>
    </w:p>
    <w:p w14:paraId="28A14FB6"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Капітальний ремонт фасаду і ганку сільського клубу з метою усунення аварій, які виникли внаслідок воєнних дій за адресою: вул. Центральна, 5, с. Мироцьке, Бучанського району, Київської області;</w:t>
      </w:r>
    </w:p>
    <w:p w14:paraId="4F7BAF38" w14:textId="77777777" w:rsidR="00492714" w:rsidRPr="00FF0432" w:rsidRDefault="00492714" w:rsidP="000D78C1">
      <w:pPr>
        <w:numPr>
          <w:ilvl w:val="0"/>
          <w:numId w:val="13"/>
        </w:numPr>
        <w:spacing w:line="276" w:lineRule="auto"/>
        <w:jc w:val="both"/>
        <w:rPr>
          <w:rFonts w:ascii="Times New Roman" w:hAnsi="Times New Roman"/>
          <w:szCs w:val="28"/>
          <w:lang w:val="uk-UA"/>
        </w:rPr>
      </w:pPr>
      <w:r w:rsidRPr="00FF0432">
        <w:rPr>
          <w:rFonts w:ascii="Times New Roman" w:hAnsi="Times New Roman"/>
          <w:szCs w:val="28"/>
          <w:lang w:val="uk-UA"/>
        </w:rPr>
        <w:t>Капітальний ремонт нежитлового приміщення будинку культури за адресою: Київська область, м. Буча, вул. Києво-Мироцька, 69 – заходи з усунення аварій в бюджетних установах – І етап (покрівля).</w:t>
      </w:r>
    </w:p>
    <w:p w14:paraId="56FDC75E" w14:textId="40BD8B34"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Протягом січня-вересня 2023 року здійснювалися заходи із охорони і збереження об’єктів культурної спадщини на території Бучанської міської територіальної громади.</w:t>
      </w:r>
    </w:p>
    <w:p w14:paraId="15964E1A"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Робота в умовах дії воєнного стану значно вплинула на галузь культури - в зв’язку з необхідністю дотримання: «Порядку проведення масових заходів на території Київської області в умовах правового режиму воєнного стану» (далі-Порядок), який затверджено протоколом оперативного штабу Ради оборони Київської області № 145 від 07.07.2022 року, протягом звітного періоду не було можливості проводити масові масштабні культурно-мистецькі заходи, а формат діяльності закладів культури необхідно було адаптувати під введені Порядком обмеження. </w:t>
      </w:r>
    </w:p>
    <w:p w14:paraId="423EFEF5"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lastRenderedPageBreak/>
        <w:t xml:space="preserve">До початку повномасштабного вторгнення в громаді з метою організації змістовного дозвілля населення, підтримки творчих колективів та розвитку культурних і креативних індустрій організовувалися театралізовані вистави, концерти, фестивалі, масові свята, урочисті концертні програми, заходи різного формату із залученням танцювальних, музичних та театральних колективів, проводилося урочисте відзначення всіх державних свят та пам’ятних дат. </w:t>
      </w:r>
    </w:p>
    <w:p w14:paraId="05C7C9BC" w14:textId="6692D765"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Наразі, протягом січня-вересня 2023 року, проведення культурно-мистецьких заходів та діяльність закладів культури здійснювалася з дотриманням вимог вказаного вище Порядку. </w:t>
      </w:r>
    </w:p>
    <w:p w14:paraId="5C92E4C5"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Бучанська міська рада та відділ культури, національностей та релігій підтримували участь творчих колективів та виконавців громади у всеукраїнських та міжнародних конкурсах та фестивалях, що сприяло формуванню міжрегіональних культурних </w:t>
      </w:r>
      <w:proofErr w:type="spellStart"/>
      <w:r w:rsidRPr="00FF0432">
        <w:rPr>
          <w:rFonts w:ascii="Times New Roman" w:hAnsi="Times New Roman"/>
          <w:szCs w:val="28"/>
          <w:lang w:val="uk-UA"/>
        </w:rPr>
        <w:t>зв’язків</w:t>
      </w:r>
      <w:proofErr w:type="spellEnd"/>
      <w:r w:rsidRPr="00FF0432">
        <w:rPr>
          <w:rFonts w:ascii="Times New Roman" w:hAnsi="Times New Roman"/>
          <w:szCs w:val="28"/>
          <w:lang w:val="uk-UA"/>
        </w:rPr>
        <w:t xml:space="preserve">, популяризувало творчість та мистецтво, забезпечувало творчо-сценічну реалізацію населення громади.  Учні мистецьких шкіл, творчі колективи та виконавці громади брали участь у фестивалях та конкурсах в очному та дистанційному режимі та здобули велику кількість </w:t>
      </w:r>
      <w:proofErr w:type="spellStart"/>
      <w:r w:rsidRPr="00FF0432">
        <w:rPr>
          <w:rFonts w:ascii="Times New Roman" w:hAnsi="Times New Roman"/>
          <w:szCs w:val="28"/>
          <w:lang w:val="uk-UA"/>
        </w:rPr>
        <w:t>перемог</w:t>
      </w:r>
      <w:proofErr w:type="spellEnd"/>
      <w:r w:rsidRPr="00FF0432">
        <w:rPr>
          <w:rFonts w:ascii="Times New Roman" w:hAnsi="Times New Roman"/>
          <w:szCs w:val="28"/>
          <w:lang w:val="uk-UA"/>
        </w:rPr>
        <w:t>.</w:t>
      </w:r>
    </w:p>
    <w:p w14:paraId="0A5F519B"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В мережі бібліотек громади проводилася велика кількість відкритих заходів, які сприяло перетворенню бібліотек на центр соціокультурного життя громади, організовувалися книжкові виставки, ілюстровані виставки та виставки-вшанування, інформаційні, патріотичні, правознавчі години та інші заходи. Проводилися фотовиставки, виставки декоративно-прикладного мистецтва, виставки малюнків, поетичні вечори, марафони та семінари. </w:t>
      </w:r>
    </w:p>
    <w:p w14:paraId="05CA5A57"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діти-інваліди; діти-сироти; діти позбавлені батьківського піклування; діти з малозабезпечених сімей, діти загиблих військовослужбовців. </w:t>
      </w:r>
    </w:p>
    <w:p w14:paraId="3EF86378" w14:textId="0FAFA368"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Протягом 2023 року пріоритетним завданням було відновлення закладів культури внаслідок воєнних дій, покращення матеріально-технічної бази закладів культури та забезпечення доступності для осіб з особливими освітніми потребами. </w:t>
      </w:r>
    </w:p>
    <w:p w14:paraId="5A0CBE58" w14:textId="77777777" w:rsidR="00492714" w:rsidRPr="00FF0432" w:rsidRDefault="00492714" w:rsidP="000D78C1">
      <w:pPr>
        <w:spacing w:line="276" w:lineRule="auto"/>
        <w:jc w:val="both"/>
        <w:rPr>
          <w:rFonts w:ascii="Times New Roman" w:hAnsi="Times New Roman"/>
          <w:szCs w:val="28"/>
          <w:lang w:val="uk-UA"/>
        </w:rPr>
      </w:pPr>
      <w:r w:rsidRPr="00FF0432">
        <w:rPr>
          <w:rFonts w:ascii="Times New Roman" w:hAnsi="Times New Roman"/>
          <w:szCs w:val="28"/>
          <w:lang w:val="uk-UA"/>
        </w:rPr>
        <w:tab/>
        <w:t>З метою відновлення та покращення матеріально-технічної бази, забезпечення доступності для учнів з особливими освітніми потребами Бучанської дитячої школи мистецтв ім. Л. Ревуцького за адресою:  м. Буча, вул. М. Гориня, 2, Відділом культури, національностей та релігій Бучанської міської ради були отримані в якості благодійної допомоги, наданої спонсорами - Благодійною організацією «Благодійний фонд «БГВ», матеріальні цінності та виконані ремонтно-відновлювальні роботи на загальну суму 8 293,25871 тис. грн:</w:t>
      </w:r>
    </w:p>
    <w:p w14:paraId="35EF284F"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lastRenderedPageBreak/>
        <w:t>1. 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а саме:</w:t>
      </w:r>
    </w:p>
    <w:p w14:paraId="32EA3F95"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м’якої покрівлі;</w:t>
      </w:r>
    </w:p>
    <w:p w14:paraId="5F960BA5"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заміна пошкоджених вікон;</w:t>
      </w:r>
    </w:p>
    <w:p w14:paraId="1A49B4F3"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кабінетів;</w:t>
      </w:r>
    </w:p>
    <w:p w14:paraId="18AF995C"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внутрішніх та зовнішніх каналізаційних мереж;</w:t>
      </w:r>
    </w:p>
    <w:p w14:paraId="239B120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внутрішніх та зовнішніх водопровідних мереж;</w:t>
      </w:r>
    </w:p>
    <w:p w14:paraId="0F1035F9"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-придбання та монтаж інфрачервоних довгохвильових електрообігрівачів;  </w:t>
      </w:r>
    </w:p>
    <w:p w14:paraId="7BF33C3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поточний ремонт фасаду будівлі.</w:t>
      </w:r>
    </w:p>
    <w:p w14:paraId="3D5AE580" w14:textId="77777777" w:rsidR="00492714" w:rsidRPr="00FF0432" w:rsidRDefault="00492714" w:rsidP="000D78C1">
      <w:pPr>
        <w:spacing w:line="276" w:lineRule="auto"/>
        <w:ind w:firstLine="709"/>
        <w:jc w:val="both"/>
        <w:rPr>
          <w:rFonts w:ascii="Times New Roman" w:hAnsi="Times New Roman"/>
          <w:sz w:val="16"/>
          <w:szCs w:val="16"/>
          <w:lang w:val="uk-UA"/>
        </w:rPr>
      </w:pPr>
    </w:p>
    <w:p w14:paraId="6323245B"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2. Комплекс робіт із забезпечення доступності для учнів з особливими освітніми потребами, а саме:</w:t>
      </w:r>
    </w:p>
    <w:p w14:paraId="5636B47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xml:space="preserve">- поточний ремонт по облаштуванню сходової клітини;  </w:t>
      </w:r>
    </w:p>
    <w:p w14:paraId="0BB6FBCD" w14:textId="77777777" w:rsidR="00492714" w:rsidRPr="00FF0432" w:rsidRDefault="00492714" w:rsidP="000D78C1">
      <w:pPr>
        <w:spacing w:line="276" w:lineRule="auto"/>
        <w:ind w:firstLine="709"/>
        <w:jc w:val="both"/>
        <w:rPr>
          <w:rFonts w:ascii="Times New Roman" w:hAnsi="Times New Roman"/>
          <w:szCs w:val="28"/>
          <w:lang w:val="uk-UA"/>
        </w:rPr>
      </w:pPr>
      <w:r w:rsidRPr="00FF0432">
        <w:rPr>
          <w:rFonts w:ascii="Times New Roman" w:hAnsi="Times New Roman"/>
          <w:szCs w:val="28"/>
          <w:lang w:val="uk-UA"/>
        </w:rPr>
        <w:t>- встановлення навігації (інформаційних табличок, стендів, наклейок, направляючих, тактильної плитки);</w:t>
      </w:r>
    </w:p>
    <w:p w14:paraId="05E69987"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 придбання та встановлення подвійних перил/поручнів по правій стороні сходового маршу з першого до четвертого поверху; </w:t>
      </w:r>
    </w:p>
    <w:p w14:paraId="7A9C9067"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придбання та встановлення кнопки виклику допомоги;</w:t>
      </w:r>
    </w:p>
    <w:p w14:paraId="635CC0BE"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поставка та монтаж похилого крісельного підйомника, який оснащений ременем безпеки, з першого на другий поверх;</w:t>
      </w:r>
    </w:p>
    <w:p w14:paraId="785B26A4"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поточний ремонт санвузла І-го поверху;</w:t>
      </w:r>
    </w:p>
    <w:p w14:paraId="5BE657D0"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поточний ремонт вхідної групи.</w:t>
      </w:r>
    </w:p>
    <w:p w14:paraId="2EC3B8AE" w14:textId="77777777" w:rsidR="00492714" w:rsidRPr="00FF0432" w:rsidRDefault="00492714" w:rsidP="000D78C1">
      <w:pPr>
        <w:spacing w:line="276" w:lineRule="auto"/>
        <w:ind w:firstLine="708"/>
        <w:jc w:val="both"/>
        <w:rPr>
          <w:rFonts w:ascii="Times New Roman" w:hAnsi="Times New Roman"/>
          <w:sz w:val="16"/>
          <w:szCs w:val="16"/>
          <w:lang w:val="uk-UA"/>
        </w:rPr>
      </w:pPr>
    </w:p>
    <w:p w14:paraId="2590B731"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3. З метою забезпечення дистанційної роботи та покращення матеріально-технічної бази мистецької школи було придбано музичні інструменти та оргтехніку, а саме:</w:t>
      </w:r>
    </w:p>
    <w:p w14:paraId="3BD08D52"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ноутбук  15,6FMI/7505/8/256/</w:t>
      </w:r>
      <w:proofErr w:type="spellStart"/>
      <w:r w:rsidRPr="00FF0432">
        <w:rPr>
          <w:rFonts w:ascii="Times New Roman" w:hAnsi="Times New Roman"/>
          <w:szCs w:val="28"/>
          <w:lang w:val="uk-UA"/>
        </w:rPr>
        <w:t>Intel</w:t>
      </w:r>
      <w:proofErr w:type="spellEnd"/>
      <w:r w:rsidRPr="00FF0432">
        <w:rPr>
          <w:rFonts w:ascii="Times New Roman" w:hAnsi="Times New Roman"/>
          <w:szCs w:val="28"/>
          <w:lang w:val="uk-UA"/>
        </w:rPr>
        <w:t xml:space="preserve"> UHD/DOS/</w:t>
      </w:r>
      <w:proofErr w:type="spellStart"/>
      <w:r w:rsidRPr="00FF0432">
        <w:rPr>
          <w:rFonts w:ascii="Times New Roman" w:hAnsi="Times New Roman"/>
          <w:szCs w:val="28"/>
          <w:lang w:val="uk-UA"/>
        </w:rPr>
        <w:t>Transpare</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nt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Silver</w:t>
      </w:r>
      <w:proofErr w:type="spellEnd"/>
      <w:r w:rsidRPr="00FF0432">
        <w:rPr>
          <w:rFonts w:ascii="Times New Roman" w:hAnsi="Times New Roman"/>
          <w:szCs w:val="28"/>
          <w:lang w:val="uk-UA"/>
        </w:rPr>
        <w:t xml:space="preserve"> – 40шт. та миша дротова </w:t>
      </w:r>
      <w:proofErr w:type="spellStart"/>
      <w:r w:rsidRPr="00FF0432">
        <w:rPr>
          <w:rFonts w:ascii="Times New Roman" w:hAnsi="Times New Roman"/>
          <w:szCs w:val="28"/>
          <w:lang w:val="uk-UA"/>
        </w:rPr>
        <w:t>Basi</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Wired</w:t>
      </w:r>
      <w:proofErr w:type="spellEnd"/>
      <w:r w:rsidRPr="00FF0432">
        <w:rPr>
          <w:rFonts w:ascii="Times New Roman" w:hAnsi="Times New Roman"/>
          <w:szCs w:val="28"/>
          <w:lang w:val="uk-UA"/>
        </w:rPr>
        <w:t xml:space="preserve"> Mouse - 40шт;</w:t>
      </w:r>
    </w:p>
    <w:p w14:paraId="4ACA574F"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цифрове піаніно </w:t>
      </w:r>
      <w:proofErr w:type="spellStart"/>
      <w:r w:rsidRPr="00FF0432">
        <w:rPr>
          <w:rFonts w:ascii="Times New Roman" w:hAnsi="Times New Roman"/>
          <w:szCs w:val="28"/>
          <w:lang w:val="uk-UA"/>
        </w:rPr>
        <w:t>Orla</w:t>
      </w:r>
      <w:proofErr w:type="spellEnd"/>
      <w:r w:rsidRPr="00FF0432">
        <w:rPr>
          <w:rFonts w:ascii="Times New Roman" w:hAnsi="Times New Roman"/>
          <w:szCs w:val="28"/>
          <w:lang w:val="uk-UA"/>
        </w:rPr>
        <w:t xml:space="preserve"> CDP1 DLS SW - 6шт;</w:t>
      </w:r>
    </w:p>
    <w:p w14:paraId="4F844757"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цифрове піаніно </w:t>
      </w:r>
      <w:proofErr w:type="spellStart"/>
      <w:r w:rsidRPr="00FF0432">
        <w:rPr>
          <w:rFonts w:ascii="Times New Roman" w:hAnsi="Times New Roman"/>
          <w:szCs w:val="28"/>
          <w:lang w:val="uk-UA"/>
        </w:rPr>
        <w:t>Orla</w:t>
      </w:r>
      <w:proofErr w:type="spellEnd"/>
      <w:r w:rsidRPr="00FF0432">
        <w:rPr>
          <w:rFonts w:ascii="Times New Roman" w:hAnsi="Times New Roman"/>
          <w:szCs w:val="28"/>
          <w:lang w:val="uk-UA"/>
        </w:rPr>
        <w:t xml:space="preserve"> CDP-101 DLS (</w:t>
      </w:r>
      <w:proofErr w:type="spellStart"/>
      <w:r w:rsidRPr="00FF0432">
        <w:rPr>
          <w:rFonts w:ascii="Times New Roman" w:hAnsi="Times New Roman"/>
          <w:szCs w:val="28"/>
          <w:lang w:val="uk-UA"/>
        </w:rPr>
        <w:t>white</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pvc</w:t>
      </w:r>
      <w:proofErr w:type="spellEnd"/>
      <w:r w:rsidRPr="00FF0432">
        <w:rPr>
          <w:rFonts w:ascii="Times New Roman" w:hAnsi="Times New Roman"/>
          <w:szCs w:val="28"/>
          <w:lang w:val="uk-UA"/>
        </w:rPr>
        <w:t xml:space="preserve">) 215102 - 1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0B1C60D"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синтезатор </w:t>
      </w:r>
      <w:proofErr w:type="spellStart"/>
      <w:r w:rsidRPr="00FF0432">
        <w:rPr>
          <w:rFonts w:ascii="Times New Roman" w:hAnsi="Times New Roman"/>
          <w:szCs w:val="28"/>
          <w:lang w:val="uk-UA"/>
        </w:rPr>
        <w:t>Yamaha</w:t>
      </w:r>
      <w:proofErr w:type="spellEnd"/>
      <w:r w:rsidRPr="00FF0432">
        <w:rPr>
          <w:rFonts w:ascii="Times New Roman" w:hAnsi="Times New Roman"/>
          <w:szCs w:val="28"/>
          <w:lang w:val="uk-UA"/>
        </w:rPr>
        <w:t xml:space="preserve"> PSS-A50 - 6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5F079459"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класична гітара </w:t>
      </w:r>
      <w:proofErr w:type="spellStart"/>
      <w:r w:rsidRPr="00FF0432">
        <w:rPr>
          <w:rFonts w:ascii="Times New Roman" w:hAnsi="Times New Roman"/>
          <w:szCs w:val="28"/>
          <w:lang w:val="uk-UA"/>
        </w:rPr>
        <w:t>Salvador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Cortez</w:t>
      </w:r>
      <w:proofErr w:type="spellEnd"/>
      <w:r w:rsidRPr="00FF0432">
        <w:rPr>
          <w:rFonts w:ascii="Times New Roman" w:hAnsi="Times New Roman"/>
          <w:szCs w:val="28"/>
          <w:lang w:val="uk-UA"/>
        </w:rPr>
        <w:t xml:space="preserve"> CC – 06 - 4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40D2F9F1"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віолончель </w:t>
      </w:r>
      <w:proofErr w:type="spellStart"/>
      <w:r w:rsidRPr="00FF0432">
        <w:rPr>
          <w:rFonts w:ascii="Times New Roman" w:hAnsi="Times New Roman"/>
          <w:szCs w:val="28"/>
          <w:lang w:val="uk-UA"/>
        </w:rPr>
        <w:t>Leonardo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Basic</w:t>
      </w:r>
      <w:proofErr w:type="spellEnd"/>
      <w:r w:rsidRPr="00FF0432">
        <w:rPr>
          <w:rFonts w:ascii="Times New Roman" w:hAnsi="Times New Roman"/>
          <w:szCs w:val="28"/>
          <w:lang w:val="uk-UA"/>
        </w:rPr>
        <w:t xml:space="preserve"> 4/4 LC – 1044 - 1шт;</w:t>
      </w:r>
    </w:p>
    <w:p w14:paraId="78CB63B2"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акордеон </w:t>
      </w:r>
      <w:proofErr w:type="spellStart"/>
      <w:r w:rsidRPr="00FF0432">
        <w:rPr>
          <w:rFonts w:ascii="Times New Roman" w:hAnsi="Times New Roman"/>
          <w:szCs w:val="28"/>
          <w:lang w:val="uk-UA"/>
        </w:rPr>
        <w:t>Weltmeister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Saphir</w:t>
      </w:r>
      <w:proofErr w:type="spellEnd"/>
      <w:r w:rsidRPr="00FF0432">
        <w:rPr>
          <w:rFonts w:ascii="Times New Roman" w:hAnsi="Times New Roman"/>
          <w:szCs w:val="28"/>
          <w:lang w:val="uk-UA"/>
        </w:rPr>
        <w:t xml:space="preserve"> 41/120/IV/11/5 - 1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DBC9901"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мольберти </w:t>
      </w:r>
      <w:proofErr w:type="spellStart"/>
      <w:r w:rsidRPr="00FF0432">
        <w:rPr>
          <w:rFonts w:ascii="Times New Roman" w:hAnsi="Times New Roman"/>
          <w:szCs w:val="28"/>
          <w:lang w:val="uk-UA"/>
        </w:rPr>
        <w:t>Leo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Art</w:t>
      </w:r>
      <w:proofErr w:type="spellEnd"/>
      <w:r w:rsidRPr="00FF0432">
        <w:rPr>
          <w:rFonts w:ascii="Times New Roman" w:hAnsi="Times New Roman"/>
          <w:szCs w:val="28"/>
          <w:lang w:val="uk-UA"/>
        </w:rPr>
        <w:t xml:space="preserve"> № 32 H – 20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37468039" w14:textId="77777777" w:rsidR="00492714" w:rsidRPr="00FF0432" w:rsidRDefault="00492714" w:rsidP="000D78C1">
      <w:pPr>
        <w:spacing w:line="276" w:lineRule="auto"/>
        <w:ind w:firstLine="708"/>
        <w:rPr>
          <w:rFonts w:ascii="Times New Roman" w:hAnsi="Times New Roman"/>
          <w:szCs w:val="28"/>
          <w:lang w:val="uk-UA"/>
        </w:rPr>
      </w:pPr>
      <w:r w:rsidRPr="00FF0432">
        <w:rPr>
          <w:rFonts w:ascii="Times New Roman" w:hAnsi="Times New Roman"/>
          <w:szCs w:val="28"/>
          <w:lang w:val="uk-UA"/>
        </w:rPr>
        <w:t xml:space="preserve">- планшети для мольбертів 20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w:t>
      </w:r>
    </w:p>
    <w:p w14:paraId="26B1E1C7" w14:textId="77777777" w:rsidR="00492714" w:rsidRPr="00FF0432" w:rsidRDefault="00492714" w:rsidP="000D78C1">
      <w:pPr>
        <w:pStyle w:val="docdata"/>
        <w:spacing w:before="0" w:beforeAutospacing="0" w:after="0" w:afterAutospacing="0" w:line="276" w:lineRule="auto"/>
        <w:ind w:firstLine="708"/>
        <w:rPr>
          <w:color w:val="000000"/>
          <w:sz w:val="28"/>
          <w:szCs w:val="28"/>
          <w:lang w:val="uk-UA"/>
        </w:rPr>
      </w:pPr>
      <w:r w:rsidRPr="00FF0432">
        <w:rPr>
          <w:sz w:val="28"/>
          <w:szCs w:val="28"/>
          <w:lang w:val="uk-UA"/>
        </w:rPr>
        <w:t xml:space="preserve">- </w:t>
      </w:r>
      <w:r w:rsidRPr="00FF0432">
        <w:rPr>
          <w:color w:val="000000"/>
          <w:sz w:val="28"/>
          <w:szCs w:val="28"/>
          <w:lang w:val="uk-UA"/>
        </w:rPr>
        <w:t xml:space="preserve">акустична система p WIFI (2 динаміка) JBL PRX815W/230D – 2 </w:t>
      </w:r>
      <w:proofErr w:type="spellStart"/>
      <w:r w:rsidRPr="00FF0432">
        <w:rPr>
          <w:color w:val="000000"/>
          <w:sz w:val="28"/>
          <w:szCs w:val="28"/>
          <w:lang w:val="uk-UA"/>
        </w:rPr>
        <w:t>шт</w:t>
      </w:r>
      <w:proofErr w:type="spellEnd"/>
      <w:r w:rsidRPr="00FF0432">
        <w:rPr>
          <w:color w:val="000000"/>
          <w:sz w:val="28"/>
          <w:szCs w:val="28"/>
          <w:lang w:val="uk-UA"/>
        </w:rPr>
        <w:t>;</w:t>
      </w:r>
    </w:p>
    <w:p w14:paraId="112F455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color w:val="000000"/>
          <w:sz w:val="28"/>
          <w:szCs w:val="28"/>
          <w:lang w:val="uk-UA"/>
        </w:rPr>
        <w:t xml:space="preserve">- </w:t>
      </w:r>
      <w:proofErr w:type="spellStart"/>
      <w:r w:rsidRPr="00FF0432">
        <w:rPr>
          <w:sz w:val="28"/>
          <w:szCs w:val="28"/>
          <w:lang w:val="uk-UA"/>
        </w:rPr>
        <w:t>мікшерний</w:t>
      </w:r>
      <w:proofErr w:type="spellEnd"/>
      <w:r w:rsidRPr="00FF0432">
        <w:rPr>
          <w:sz w:val="28"/>
          <w:szCs w:val="28"/>
          <w:lang w:val="uk-UA"/>
        </w:rPr>
        <w:t xml:space="preserve"> пульт YAMAHA DM3S – 1шт;</w:t>
      </w:r>
    </w:p>
    <w:p w14:paraId="5D830CD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lastRenderedPageBreak/>
        <w:t xml:space="preserve">- </w:t>
      </w:r>
      <w:proofErr w:type="spellStart"/>
      <w:r w:rsidRPr="00FF0432">
        <w:rPr>
          <w:sz w:val="28"/>
          <w:szCs w:val="28"/>
          <w:lang w:val="uk-UA"/>
        </w:rPr>
        <w:t>аudio-Technica</w:t>
      </w:r>
      <w:proofErr w:type="spellEnd"/>
      <w:r w:rsidRPr="00FF0432">
        <w:rPr>
          <w:sz w:val="28"/>
          <w:szCs w:val="28"/>
          <w:lang w:val="uk-UA"/>
        </w:rPr>
        <w:t xml:space="preserve"> ATW-13DE3 система безпровідна вокальна, з приймачем ATW-R1, ручним передавачем ATW-T3 з мікрофонним конденсаторним капсулем, </w:t>
      </w:r>
      <w:proofErr w:type="spellStart"/>
      <w:r w:rsidRPr="00FF0432">
        <w:rPr>
          <w:sz w:val="28"/>
          <w:szCs w:val="28"/>
          <w:lang w:val="uk-UA"/>
        </w:rPr>
        <w:t>кардіоідним</w:t>
      </w:r>
      <w:proofErr w:type="spellEnd"/>
      <w:r w:rsidRPr="00FF0432">
        <w:rPr>
          <w:sz w:val="28"/>
          <w:szCs w:val="28"/>
          <w:lang w:val="uk-UA"/>
        </w:rPr>
        <w:t xml:space="preserve"> – 4 </w:t>
      </w:r>
      <w:proofErr w:type="spellStart"/>
      <w:r w:rsidRPr="00FF0432">
        <w:rPr>
          <w:sz w:val="28"/>
          <w:szCs w:val="28"/>
          <w:lang w:val="uk-UA"/>
        </w:rPr>
        <w:t>шт</w:t>
      </w:r>
      <w:proofErr w:type="spellEnd"/>
      <w:r w:rsidRPr="00FF0432">
        <w:rPr>
          <w:sz w:val="28"/>
          <w:szCs w:val="28"/>
          <w:lang w:val="uk-UA"/>
        </w:rPr>
        <w:t>;</w:t>
      </w:r>
    </w:p>
    <w:p w14:paraId="07907AD6"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стійка для мікрофона SOUNDKING SD217 – 4 </w:t>
      </w:r>
      <w:proofErr w:type="spellStart"/>
      <w:r w:rsidRPr="00FF0432">
        <w:rPr>
          <w:sz w:val="28"/>
          <w:szCs w:val="28"/>
          <w:lang w:val="uk-UA"/>
        </w:rPr>
        <w:t>шт</w:t>
      </w:r>
      <w:proofErr w:type="spellEnd"/>
      <w:r w:rsidRPr="00FF0432">
        <w:rPr>
          <w:sz w:val="28"/>
          <w:szCs w:val="28"/>
          <w:lang w:val="uk-UA"/>
        </w:rPr>
        <w:t>;</w:t>
      </w:r>
    </w:p>
    <w:p w14:paraId="4CC5185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аudio-Technica</w:t>
      </w:r>
      <w:proofErr w:type="spellEnd"/>
      <w:r w:rsidRPr="00FF0432">
        <w:rPr>
          <w:sz w:val="28"/>
          <w:szCs w:val="28"/>
          <w:lang w:val="uk-UA"/>
        </w:rPr>
        <w:t xml:space="preserve"> AT2050 студійний мікрофон з великою діафрагмою, 3 діаграми спрямованості: кардіоїда, вісімка, </w:t>
      </w:r>
      <w:proofErr w:type="spellStart"/>
      <w:r w:rsidRPr="00FF0432">
        <w:rPr>
          <w:sz w:val="28"/>
          <w:szCs w:val="28"/>
          <w:lang w:val="uk-UA"/>
        </w:rPr>
        <w:t>всенаправленний</w:t>
      </w:r>
      <w:proofErr w:type="spellEnd"/>
      <w:r w:rsidRPr="00FF0432">
        <w:rPr>
          <w:sz w:val="28"/>
          <w:szCs w:val="28"/>
          <w:lang w:val="uk-UA"/>
        </w:rPr>
        <w:t xml:space="preserve">, 20Гц-20кГц, кріплення на стійку, захисний чохол – 1 </w:t>
      </w:r>
      <w:proofErr w:type="spellStart"/>
      <w:r w:rsidRPr="00FF0432">
        <w:rPr>
          <w:sz w:val="28"/>
          <w:szCs w:val="28"/>
          <w:lang w:val="uk-UA"/>
        </w:rPr>
        <w:t>шт</w:t>
      </w:r>
      <w:proofErr w:type="spellEnd"/>
      <w:r w:rsidRPr="00FF0432">
        <w:rPr>
          <w:sz w:val="28"/>
          <w:szCs w:val="28"/>
          <w:lang w:val="uk-UA"/>
        </w:rPr>
        <w:t>;</w:t>
      </w:r>
    </w:p>
    <w:p w14:paraId="4043AF13"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стабiлiзатор</w:t>
      </w:r>
      <w:proofErr w:type="spellEnd"/>
      <w:r w:rsidRPr="00FF0432">
        <w:rPr>
          <w:sz w:val="28"/>
          <w:szCs w:val="28"/>
          <w:lang w:val="uk-UA"/>
        </w:rPr>
        <w:t xml:space="preserve"> напруги REAL-EL STAB ENERGY-2000, </w:t>
      </w:r>
      <w:proofErr w:type="spellStart"/>
      <w:r w:rsidRPr="00FF0432">
        <w:rPr>
          <w:sz w:val="28"/>
          <w:szCs w:val="28"/>
          <w:lang w:val="uk-UA"/>
        </w:rPr>
        <w:t>чорн</w:t>
      </w:r>
      <w:proofErr w:type="spellEnd"/>
      <w:r w:rsidRPr="00FF0432">
        <w:rPr>
          <w:sz w:val="28"/>
          <w:szCs w:val="28"/>
          <w:lang w:val="uk-UA"/>
        </w:rPr>
        <w:t xml:space="preserve">. – 1 </w:t>
      </w:r>
      <w:proofErr w:type="spellStart"/>
      <w:r w:rsidRPr="00FF0432">
        <w:rPr>
          <w:sz w:val="28"/>
          <w:szCs w:val="28"/>
          <w:lang w:val="uk-UA"/>
        </w:rPr>
        <w:t>шт</w:t>
      </w:r>
      <w:proofErr w:type="spellEnd"/>
      <w:r w:rsidRPr="00FF0432">
        <w:rPr>
          <w:sz w:val="28"/>
          <w:szCs w:val="28"/>
          <w:lang w:val="uk-UA"/>
        </w:rPr>
        <w:t>;</w:t>
      </w:r>
    </w:p>
    <w:p w14:paraId="7FA05433"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саксофон альт з кейсом YAMAHA YAS-280 – 1шт;</w:t>
      </w:r>
    </w:p>
    <w:p w14:paraId="44CB22BC"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саксофон тенор з кейсом YAMAHA YTS-26 – 1 </w:t>
      </w:r>
      <w:proofErr w:type="spellStart"/>
      <w:r w:rsidRPr="00FF0432">
        <w:rPr>
          <w:sz w:val="28"/>
          <w:szCs w:val="28"/>
          <w:lang w:val="uk-UA"/>
        </w:rPr>
        <w:t>шт</w:t>
      </w:r>
      <w:proofErr w:type="spellEnd"/>
      <w:r w:rsidRPr="00FF0432">
        <w:rPr>
          <w:sz w:val="28"/>
          <w:szCs w:val="28"/>
          <w:lang w:val="uk-UA"/>
        </w:rPr>
        <w:t>;</w:t>
      </w:r>
    </w:p>
    <w:p w14:paraId="40006A07"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труба з кейсом YAMAHA YTR-2330 – 2 </w:t>
      </w:r>
      <w:proofErr w:type="spellStart"/>
      <w:r w:rsidRPr="00FF0432">
        <w:rPr>
          <w:sz w:val="28"/>
          <w:szCs w:val="28"/>
          <w:lang w:val="uk-UA"/>
        </w:rPr>
        <w:t>шт</w:t>
      </w:r>
      <w:proofErr w:type="spellEnd"/>
      <w:r w:rsidRPr="00FF0432">
        <w:rPr>
          <w:sz w:val="28"/>
          <w:szCs w:val="28"/>
          <w:lang w:val="uk-UA"/>
        </w:rPr>
        <w:t>;</w:t>
      </w:r>
    </w:p>
    <w:p w14:paraId="6AF05F50"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тромбон тенор з кейсом YAMAHA YSL-154 – 1 </w:t>
      </w:r>
      <w:proofErr w:type="spellStart"/>
      <w:r w:rsidRPr="00FF0432">
        <w:rPr>
          <w:sz w:val="28"/>
          <w:szCs w:val="28"/>
          <w:lang w:val="uk-UA"/>
        </w:rPr>
        <w:t>шт</w:t>
      </w:r>
      <w:proofErr w:type="spellEnd"/>
      <w:r w:rsidRPr="00FF0432">
        <w:rPr>
          <w:sz w:val="28"/>
          <w:szCs w:val="28"/>
          <w:lang w:val="uk-UA"/>
        </w:rPr>
        <w:t>;</w:t>
      </w:r>
    </w:p>
    <w:p w14:paraId="228578ED"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кларнет з кейсом YAMAHA YCL-255 – 1 </w:t>
      </w:r>
      <w:proofErr w:type="spellStart"/>
      <w:r w:rsidRPr="00FF0432">
        <w:rPr>
          <w:sz w:val="28"/>
          <w:szCs w:val="28"/>
          <w:lang w:val="uk-UA"/>
        </w:rPr>
        <w:t>шт</w:t>
      </w:r>
      <w:proofErr w:type="spellEnd"/>
      <w:r w:rsidRPr="00FF0432">
        <w:rPr>
          <w:sz w:val="28"/>
          <w:szCs w:val="28"/>
          <w:lang w:val="uk-UA"/>
        </w:rPr>
        <w:t>;</w:t>
      </w:r>
    </w:p>
    <w:p w14:paraId="757CCF1F"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флейта з кейсом YAMAHA YFL-212 – 1 </w:t>
      </w:r>
      <w:proofErr w:type="spellStart"/>
      <w:r w:rsidRPr="00FF0432">
        <w:rPr>
          <w:sz w:val="28"/>
          <w:szCs w:val="28"/>
          <w:lang w:val="uk-UA"/>
        </w:rPr>
        <w:t>шт</w:t>
      </w:r>
      <w:proofErr w:type="spellEnd"/>
      <w:r w:rsidRPr="00FF0432">
        <w:rPr>
          <w:sz w:val="28"/>
          <w:szCs w:val="28"/>
          <w:lang w:val="uk-UA"/>
        </w:rPr>
        <w:t>;</w:t>
      </w:r>
    </w:p>
    <w:p w14:paraId="5022CCD9"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баритон в кейсі MAXTONE TBC53/L2 – 1 </w:t>
      </w:r>
      <w:proofErr w:type="spellStart"/>
      <w:r w:rsidRPr="00FF0432">
        <w:rPr>
          <w:sz w:val="28"/>
          <w:szCs w:val="28"/>
          <w:lang w:val="uk-UA"/>
        </w:rPr>
        <w:t>шт</w:t>
      </w:r>
      <w:proofErr w:type="spellEnd"/>
      <w:r w:rsidRPr="00FF0432">
        <w:rPr>
          <w:sz w:val="28"/>
          <w:szCs w:val="28"/>
          <w:lang w:val="uk-UA"/>
        </w:rPr>
        <w:t>;</w:t>
      </w:r>
    </w:p>
    <w:p w14:paraId="621992F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туба з кейсом MAXTONE TTC-53/L-2 – 1 </w:t>
      </w:r>
      <w:proofErr w:type="spellStart"/>
      <w:r w:rsidRPr="00FF0432">
        <w:rPr>
          <w:sz w:val="28"/>
          <w:szCs w:val="28"/>
          <w:lang w:val="uk-UA"/>
        </w:rPr>
        <w:t>шт</w:t>
      </w:r>
      <w:proofErr w:type="spellEnd"/>
      <w:r w:rsidRPr="00FF0432">
        <w:rPr>
          <w:sz w:val="28"/>
          <w:szCs w:val="28"/>
          <w:lang w:val="uk-UA"/>
        </w:rPr>
        <w:t>;</w:t>
      </w:r>
    </w:p>
    <w:p w14:paraId="0A274042"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w:t>
      </w:r>
      <w:proofErr w:type="spellStart"/>
      <w:r w:rsidRPr="00FF0432">
        <w:rPr>
          <w:sz w:val="28"/>
          <w:szCs w:val="28"/>
          <w:lang w:val="uk-UA"/>
        </w:rPr>
        <w:t>альтгорн</w:t>
      </w:r>
      <w:proofErr w:type="spellEnd"/>
      <w:r w:rsidRPr="00FF0432">
        <w:rPr>
          <w:sz w:val="28"/>
          <w:szCs w:val="28"/>
          <w:lang w:val="uk-UA"/>
        </w:rPr>
        <w:t xml:space="preserve"> з кейсом MAXTONE TAC53 RNL – 1 </w:t>
      </w:r>
      <w:proofErr w:type="spellStart"/>
      <w:r w:rsidRPr="00FF0432">
        <w:rPr>
          <w:sz w:val="28"/>
          <w:szCs w:val="28"/>
          <w:lang w:val="uk-UA"/>
        </w:rPr>
        <w:t>шт</w:t>
      </w:r>
      <w:proofErr w:type="spellEnd"/>
      <w:r w:rsidRPr="00FF0432">
        <w:rPr>
          <w:sz w:val="28"/>
          <w:szCs w:val="28"/>
          <w:lang w:val="uk-UA"/>
        </w:rPr>
        <w:t>;</w:t>
      </w:r>
    </w:p>
    <w:p w14:paraId="1ED8DE7F"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xml:space="preserve">- телевізор </w:t>
      </w:r>
      <w:proofErr w:type="spellStart"/>
      <w:r w:rsidRPr="00FF0432">
        <w:rPr>
          <w:sz w:val="28"/>
          <w:szCs w:val="28"/>
          <w:lang w:val="uk-UA"/>
        </w:rPr>
        <w:t>Xiaomi</w:t>
      </w:r>
      <w:proofErr w:type="spellEnd"/>
      <w:r w:rsidRPr="00FF0432">
        <w:rPr>
          <w:sz w:val="28"/>
          <w:szCs w:val="28"/>
          <w:lang w:val="uk-UA"/>
        </w:rPr>
        <w:t xml:space="preserve"> TV A2 55;</w:t>
      </w:r>
    </w:p>
    <w:p w14:paraId="00DC82A9" w14:textId="77777777" w:rsidR="00492714" w:rsidRPr="00FF0432" w:rsidRDefault="00492714" w:rsidP="000D78C1">
      <w:pPr>
        <w:pStyle w:val="docdata"/>
        <w:spacing w:before="0" w:beforeAutospacing="0" w:after="0" w:afterAutospacing="0" w:line="276" w:lineRule="auto"/>
        <w:ind w:firstLine="708"/>
        <w:rPr>
          <w:sz w:val="28"/>
          <w:szCs w:val="28"/>
          <w:lang w:val="uk-UA"/>
        </w:rPr>
      </w:pPr>
      <w:r w:rsidRPr="00FF0432">
        <w:rPr>
          <w:sz w:val="28"/>
          <w:szCs w:val="28"/>
          <w:lang w:val="uk-UA"/>
        </w:rPr>
        <w:t>- нові меблі для оснащення 13 кабінетів і холу І поверху.</w:t>
      </w:r>
    </w:p>
    <w:p w14:paraId="268D3CAD" w14:textId="77777777" w:rsidR="00492714" w:rsidRPr="00FF0432" w:rsidRDefault="00492714" w:rsidP="000D78C1">
      <w:pPr>
        <w:pStyle w:val="docdata"/>
        <w:spacing w:before="0" w:beforeAutospacing="0" w:after="0" w:afterAutospacing="0" w:line="276" w:lineRule="auto"/>
        <w:ind w:firstLine="708"/>
        <w:rPr>
          <w:sz w:val="28"/>
          <w:szCs w:val="28"/>
          <w:lang w:val="uk-UA"/>
        </w:rPr>
      </w:pPr>
    </w:p>
    <w:p w14:paraId="135D83EE"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 xml:space="preserve">4. З метою забезпечення безперебійного </w:t>
      </w:r>
      <w:proofErr w:type="spellStart"/>
      <w:r w:rsidRPr="00FF0432">
        <w:rPr>
          <w:rFonts w:ascii="Times New Roman" w:hAnsi="Times New Roman"/>
          <w:szCs w:val="28"/>
          <w:lang w:val="uk-UA"/>
        </w:rPr>
        <w:t>електро</w:t>
      </w:r>
      <w:proofErr w:type="spellEnd"/>
      <w:r w:rsidRPr="00FF0432">
        <w:rPr>
          <w:rFonts w:ascii="Times New Roman" w:hAnsi="Times New Roman"/>
          <w:szCs w:val="28"/>
          <w:lang w:val="uk-UA"/>
        </w:rPr>
        <w:t xml:space="preserve">- та теплопостачання було придбано та встановлено - дизельну </w:t>
      </w:r>
      <w:proofErr w:type="spellStart"/>
      <w:r w:rsidRPr="00FF0432">
        <w:rPr>
          <w:rFonts w:ascii="Times New Roman" w:hAnsi="Times New Roman"/>
          <w:szCs w:val="28"/>
          <w:lang w:val="uk-UA"/>
        </w:rPr>
        <w:t>електрогенераторну</w:t>
      </w:r>
      <w:proofErr w:type="spellEnd"/>
      <w:r w:rsidRPr="00FF0432">
        <w:rPr>
          <w:rFonts w:ascii="Times New Roman" w:hAnsi="Times New Roman"/>
          <w:szCs w:val="28"/>
          <w:lang w:val="uk-UA"/>
        </w:rPr>
        <w:t xml:space="preserve"> установку марки GRUPPO ELETTROGENO тип DF121C4ST15/3 KVA 100 8502 12 00 90 та дизельне паливо для забезпечення її роботи.</w:t>
      </w:r>
    </w:p>
    <w:p w14:paraId="059B0098" w14:textId="77777777" w:rsidR="00492714" w:rsidRPr="00FF0432" w:rsidRDefault="00492714" w:rsidP="000D78C1">
      <w:pPr>
        <w:spacing w:line="276" w:lineRule="auto"/>
        <w:ind w:firstLine="708"/>
        <w:jc w:val="both"/>
        <w:rPr>
          <w:rFonts w:ascii="Times New Roman" w:hAnsi="Times New Roman"/>
          <w:szCs w:val="28"/>
          <w:lang w:val="uk-UA"/>
        </w:rPr>
      </w:pPr>
      <w:r w:rsidRPr="00FF0432">
        <w:rPr>
          <w:rFonts w:ascii="Times New Roman" w:hAnsi="Times New Roman"/>
          <w:szCs w:val="28"/>
          <w:lang w:val="uk-UA"/>
        </w:rPr>
        <w:t>5. Станом на сьогодні зібрано комерційні пропозиції для визначення необхідного фінансування на будівництво та облаштування укриття для учнів та викладачів Бучанської дитячої школи мистецтв ім. Л. Ревуцького та ведеться робота стосовно отримання дозвільної документації на його встановлення на території школи.</w:t>
      </w:r>
    </w:p>
    <w:p w14:paraId="267268C0" w14:textId="77777777" w:rsidR="00492714" w:rsidRPr="00FF0432"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 xml:space="preserve">Також, стабільне функціонування закладів культури Бучанської міської територіальної громади під час звітного періоду забезпечувалося за рахунок своєчасних виплат заробітних плат працівникам закладів культури, надання інформаційно-консультаційної підтримки закладам культури, всебічного сприяння роботі закладів культури з боку Бучанської міської ради. </w:t>
      </w:r>
    </w:p>
    <w:p w14:paraId="0E295F50" w14:textId="77777777" w:rsidR="00492714" w:rsidRDefault="00492714" w:rsidP="000D78C1">
      <w:pPr>
        <w:spacing w:line="276" w:lineRule="auto"/>
        <w:ind w:firstLine="720"/>
        <w:jc w:val="both"/>
        <w:rPr>
          <w:rFonts w:ascii="Times New Roman" w:hAnsi="Times New Roman"/>
          <w:szCs w:val="28"/>
          <w:lang w:val="uk-UA"/>
        </w:rPr>
      </w:pPr>
      <w:r w:rsidRPr="00FF0432">
        <w:rPr>
          <w:rFonts w:ascii="Times New Roman" w:hAnsi="Times New Roman"/>
          <w:szCs w:val="28"/>
          <w:lang w:val="uk-UA"/>
        </w:rPr>
        <w:t>Заходи культурно-мистецького напрямку проводилися для обмеженої кількості осіб, з урахуванням наявності поблизу укриття.</w:t>
      </w:r>
    </w:p>
    <w:p w14:paraId="029B274C" w14:textId="77777777" w:rsidR="000D78C1" w:rsidRDefault="000D78C1" w:rsidP="000D78C1">
      <w:pPr>
        <w:spacing w:line="276" w:lineRule="auto"/>
        <w:ind w:firstLine="720"/>
        <w:jc w:val="both"/>
        <w:rPr>
          <w:rFonts w:ascii="Times New Roman" w:hAnsi="Times New Roman"/>
          <w:szCs w:val="28"/>
          <w:lang w:val="uk-UA"/>
        </w:rPr>
      </w:pPr>
    </w:p>
    <w:p w14:paraId="35786772" w14:textId="77777777" w:rsidR="000D78C1" w:rsidRPr="00FF0432" w:rsidRDefault="000D78C1" w:rsidP="000D78C1">
      <w:pPr>
        <w:spacing w:line="276" w:lineRule="auto"/>
        <w:ind w:firstLine="720"/>
        <w:jc w:val="both"/>
        <w:rPr>
          <w:rFonts w:ascii="Times New Roman" w:hAnsi="Times New Roman"/>
          <w:szCs w:val="28"/>
          <w:lang w:val="uk-UA"/>
        </w:rPr>
      </w:pPr>
    </w:p>
    <w:p w14:paraId="35406C84" w14:textId="77777777" w:rsidR="00DD0594" w:rsidRPr="00FF0432" w:rsidRDefault="00DD0594" w:rsidP="00203A30">
      <w:pPr>
        <w:jc w:val="both"/>
        <w:rPr>
          <w:rFonts w:ascii="Times New Roman" w:hAnsi="Times New Roman"/>
          <w:szCs w:val="28"/>
          <w:lang w:val="uk-UA"/>
        </w:rPr>
      </w:pPr>
    </w:p>
    <w:p w14:paraId="038FCC30" w14:textId="77777777" w:rsidR="00203A30" w:rsidRPr="00FF0432" w:rsidRDefault="00203A30" w:rsidP="00203A30">
      <w:pPr>
        <w:jc w:val="both"/>
        <w:rPr>
          <w:rFonts w:ascii="Times New Roman" w:hAnsi="Times New Roman"/>
          <w:szCs w:val="28"/>
          <w:lang w:val="uk-UA"/>
        </w:rPr>
      </w:pPr>
    </w:p>
    <w:p w14:paraId="3E9904CF" w14:textId="03107589" w:rsidR="00B90327" w:rsidRPr="00FF0432" w:rsidRDefault="00C83589" w:rsidP="00747235">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lastRenderedPageBreak/>
        <w:t>1.</w:t>
      </w:r>
      <w:r w:rsidR="00B90327" w:rsidRPr="00FF0432">
        <w:rPr>
          <w:rFonts w:ascii="Times New Roman" w:hAnsi="Times New Roman"/>
          <w:b/>
          <w:bCs/>
          <w:szCs w:val="28"/>
          <w:lang w:val="uk-UA"/>
        </w:rPr>
        <w:t>1</w:t>
      </w:r>
      <w:r w:rsidR="00035B9C">
        <w:rPr>
          <w:rFonts w:ascii="Times New Roman" w:hAnsi="Times New Roman"/>
          <w:b/>
          <w:bCs/>
          <w:szCs w:val="28"/>
          <w:lang w:val="uk-UA"/>
        </w:rPr>
        <w:t>1</w:t>
      </w:r>
      <w:r w:rsidR="00B90327" w:rsidRPr="00FF0432">
        <w:rPr>
          <w:rFonts w:ascii="Times New Roman" w:hAnsi="Times New Roman"/>
          <w:b/>
          <w:bCs/>
          <w:szCs w:val="28"/>
          <w:lang w:val="uk-UA"/>
        </w:rPr>
        <w:t>. Розвиток молодіжної інфраструктури, підтримка соціальних проєктів з розвитку молоді, її національно-патріотичного виховання</w:t>
      </w:r>
    </w:p>
    <w:p w14:paraId="0F5A5BF5" w14:textId="77777777" w:rsidR="00BE0B1D" w:rsidRPr="00FF0432" w:rsidRDefault="00BE0B1D" w:rsidP="007E15A3">
      <w:pPr>
        <w:widowControl w:val="0"/>
        <w:tabs>
          <w:tab w:val="center" w:pos="4820"/>
          <w:tab w:val="right" w:pos="9641"/>
        </w:tabs>
        <w:overflowPunct/>
        <w:snapToGrid w:val="0"/>
        <w:ind w:firstLine="567"/>
        <w:jc w:val="both"/>
        <w:textAlignment w:val="auto"/>
        <w:rPr>
          <w:rFonts w:ascii="Times New Roman" w:hAnsi="Times New Roman"/>
          <w:szCs w:val="28"/>
          <w:lang w:val="uk-UA"/>
        </w:rPr>
      </w:pPr>
    </w:p>
    <w:p w14:paraId="188688EB" w14:textId="0E72E834" w:rsidR="00DD0594" w:rsidRPr="00FF043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З метою створення умов для відновлення зруйнованих та пошкоджених об’єктів молодіжної інфраструктури, підвищення рівня готовності молоді до територіальної оборони та захисту Вітчизни у лавах Збройних Сил України, підтримки молодіжних ініціатив, що спрямовані на повноцінну самореалізацію молоді та її власного потенціалу в умовах війни та в післявоєнний період, зменшення негативних явищ у молодіжному середовищі, виховання почуття відданості своїй державі, у </w:t>
      </w:r>
      <w:r w:rsidR="00A270C7" w:rsidRPr="00FF0432">
        <w:rPr>
          <w:rFonts w:ascii="Times New Roman" w:hAnsi="Times New Roman"/>
          <w:szCs w:val="28"/>
          <w:lang w:val="uk-UA"/>
        </w:rPr>
        <w:t>2023 році</w:t>
      </w:r>
      <w:r w:rsidRPr="00FF0432">
        <w:rPr>
          <w:rFonts w:ascii="Times New Roman" w:hAnsi="Times New Roman"/>
          <w:szCs w:val="28"/>
          <w:lang w:val="uk-UA"/>
        </w:rPr>
        <w:t xml:space="preserve"> вживались заходи відповідно до місцевих цільових програм.</w:t>
      </w:r>
    </w:p>
    <w:p w14:paraId="41E0D1D2" w14:textId="77777777" w:rsidR="00A270C7" w:rsidRPr="00C83589"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w:t>
      </w:r>
      <w:r w:rsidR="00A04BBC" w:rsidRPr="00FF0432">
        <w:rPr>
          <w:rFonts w:ascii="Times New Roman" w:hAnsi="Times New Roman"/>
          <w:bCs/>
          <w:szCs w:val="28"/>
          <w:lang w:val="uk-UA"/>
        </w:rPr>
        <w:t>.</w:t>
      </w:r>
      <w:r w:rsidRPr="00FF0432">
        <w:rPr>
          <w:rFonts w:ascii="Times New Roman" w:hAnsi="Times New Roman"/>
          <w:bCs/>
          <w:szCs w:val="28"/>
          <w:lang w:val="uk-UA"/>
        </w:rPr>
        <w:t xml:space="preserve"> В рамках програми </w:t>
      </w:r>
      <w:r w:rsidR="00A270C7" w:rsidRPr="00C83589">
        <w:rPr>
          <w:rFonts w:ascii="Times New Roman" w:hAnsi="Times New Roman"/>
          <w:bCs/>
          <w:szCs w:val="28"/>
          <w:lang w:val="uk-UA"/>
        </w:rPr>
        <w:t xml:space="preserve">у вересні 2023 р. відповідно до «Положення про стипендію Бучанського міського голови» шляхом розгляду та голосування 78 кандидатів було обрано 35 найталановитіших стипендіатів Бучанської МТГ, які протягом року будуть отримувати грошову винагороду у розмірі однієї тисячі гривні. </w:t>
      </w:r>
    </w:p>
    <w:p w14:paraId="2587F2ED" w14:textId="4D6F4CC4" w:rsidR="00DD0594" w:rsidRPr="00FF0432" w:rsidRDefault="00DD0594"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Молодь активно долучається до участі в грантових державних, обласних та міжнародних програмах. В цьому році Бучанська молодіжна  рада взяла участь у проєкті «Лідерство у створенні здорової громади». Даний проєкт був спрямованим на стимулювання мешканців  вікової категорії +45 до активного способу життя через ігри та оздоровчі вправи. Молодіжна рада Бучанської громади виграла грант і реалізувала проєкт «Молодість у серці».</w:t>
      </w:r>
    </w:p>
    <w:p w14:paraId="70757CCF" w14:textId="5BAF4966" w:rsidR="00A270C7" w:rsidRPr="00C83589" w:rsidRDefault="00A270C7"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FF0432">
        <w:rPr>
          <w:rFonts w:ascii="Times New Roman" w:hAnsi="Times New Roman"/>
          <w:bCs/>
          <w:szCs w:val="28"/>
          <w:lang w:val="uk-UA"/>
        </w:rPr>
        <w:t xml:space="preserve">Молодіжна рада Бучанської міської територіальної громади </w:t>
      </w:r>
      <w:r w:rsidRPr="00C83589">
        <w:rPr>
          <w:rFonts w:ascii="Times New Roman" w:hAnsi="Times New Roman"/>
          <w:bCs/>
          <w:szCs w:val="28"/>
          <w:lang w:val="uk-UA"/>
        </w:rPr>
        <w:t>подала заявку  на конкурс «Творимо молодіжну політику разом з молоддю». Було  організовано зустріч лідерів учнівського самоврядування громади під гаслом «Молодь. Політика. Зміни.».</w:t>
      </w:r>
    </w:p>
    <w:p w14:paraId="7D85D308" w14:textId="2689A6A7" w:rsidR="00A270C7" w:rsidRPr="00C83589" w:rsidRDefault="00A270C7" w:rsidP="000D78C1">
      <w:pPr>
        <w:widowControl w:val="0"/>
        <w:tabs>
          <w:tab w:val="center" w:pos="4820"/>
          <w:tab w:val="right" w:pos="9641"/>
        </w:tabs>
        <w:overflowPunct/>
        <w:snapToGrid w:val="0"/>
        <w:spacing w:line="276" w:lineRule="auto"/>
        <w:ind w:firstLine="567"/>
        <w:jc w:val="both"/>
        <w:textAlignment w:val="auto"/>
        <w:rPr>
          <w:rFonts w:ascii="Times New Roman" w:hAnsi="Times New Roman"/>
          <w:bCs/>
          <w:szCs w:val="28"/>
          <w:lang w:val="uk-UA"/>
        </w:rPr>
      </w:pPr>
      <w:r w:rsidRPr="00C83589">
        <w:rPr>
          <w:rFonts w:ascii="Times New Roman" w:hAnsi="Times New Roman"/>
          <w:bCs/>
          <w:szCs w:val="28"/>
          <w:lang w:val="uk-UA"/>
        </w:rPr>
        <w:t>Наша молодь активно залучає всіх бажаючих до актуальних сьогоденню практичних тренінгів «Алгоритм надання І допомоги».</w:t>
      </w:r>
    </w:p>
    <w:p w14:paraId="526105B1" w14:textId="03F7876C"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У відділі освіти Бучанської міської ради функціонує Центр національно-патріотичного виховання та спортивної </w:t>
      </w:r>
      <w:proofErr w:type="spellStart"/>
      <w:r w:rsidRPr="00C83589">
        <w:rPr>
          <w:rFonts w:ascii="Times New Roman" w:hAnsi="Times New Roman"/>
          <w:bCs/>
          <w:szCs w:val="28"/>
          <w:lang w:val="uk-UA"/>
        </w:rPr>
        <w:t>роботию</w:t>
      </w:r>
      <w:proofErr w:type="spellEnd"/>
      <w:r w:rsidRPr="00C83589">
        <w:rPr>
          <w:rFonts w:ascii="Times New Roman" w:hAnsi="Times New Roman"/>
          <w:bCs/>
          <w:szCs w:val="28"/>
          <w:lang w:val="uk-UA"/>
        </w:rPr>
        <w:t xml:space="preserve">. Центр забезпечує координацію закладів освіти щодо національно-патріотичного, морально-духовного 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14:paraId="6F244B4A" w14:textId="7A34330D"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Протягом 2023 року центром організовано та проведено:</w:t>
      </w:r>
    </w:p>
    <w:p w14:paraId="5E69369D"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lastRenderedPageBreak/>
        <w:t xml:space="preserve">засідання ПСПП вчителів фізичної культури та захисту Вітчизни з теми: «Організаційно-методичного забезпечення викладання фізичної культури та захисту України в 2022/2023 навчальному році в умовах військового стану», «Оцінювання результатів навчальної діяльності учнів на </w:t>
      </w:r>
      <w:proofErr w:type="spellStart"/>
      <w:r w:rsidRPr="00C83589">
        <w:rPr>
          <w:bCs/>
          <w:sz w:val="28"/>
          <w:szCs w:val="28"/>
          <w:lang w:val="uk-UA"/>
        </w:rPr>
        <w:t>уроках</w:t>
      </w:r>
      <w:proofErr w:type="spellEnd"/>
      <w:r w:rsidRPr="00C83589">
        <w:rPr>
          <w:bCs/>
          <w:sz w:val="28"/>
          <w:szCs w:val="28"/>
          <w:lang w:val="uk-UA"/>
        </w:rPr>
        <w:t xml:space="preserve"> фізичної культури та захисту України під час змішаного та дистанційного навчання» та «Практичне відпрацювання певних технічних елементів окремих модулів нової модельної програми з фізичної культури для учнів 5-6 класів закладів загальної середньої освіти»;</w:t>
      </w:r>
    </w:p>
    <w:p w14:paraId="0561120F"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інструктивно-методичну онлайн-нараду щодо організації та проведення фізкультурно-оздоровчого заходу «Учнівська ліга «Здорова Україна» для вчителів фізичної культури закладів загальної середньої освіти Бучанської МТГ;</w:t>
      </w:r>
    </w:p>
    <w:p w14:paraId="7F41614B"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інструктивно-методичну нараду для відповідальних працівників ЗЗСО Бучанської МОТГ щодо проведення І (територіального) етапу військово-патріотичної гри «Сокіл» (Джура);</w:t>
      </w:r>
    </w:p>
    <w:p w14:paraId="0A3E864A"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семінар про етапи І (територіального) етапу Всеукраїнської військово-патріотичної гри «Сокіл» («Джура»);</w:t>
      </w:r>
    </w:p>
    <w:p w14:paraId="1BB28B18"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інструктивно-методичну нараду для відповідальних працівників ЗЗСО Бучанської МТГ щодо проведення територіального етапу військово-патріотичної гри «Сокіл» (Джура);</w:t>
      </w:r>
    </w:p>
    <w:p w14:paraId="2B8ED2C4" w14:textId="77777777" w:rsidR="00384ABD" w:rsidRPr="00C83589" w:rsidRDefault="00384ABD" w:rsidP="000D78C1">
      <w:pPr>
        <w:pStyle w:val="ad"/>
        <w:numPr>
          <w:ilvl w:val="0"/>
          <w:numId w:val="30"/>
        </w:numPr>
        <w:tabs>
          <w:tab w:val="clear" w:pos="1069"/>
        </w:tabs>
        <w:spacing w:before="0" w:beforeAutospacing="0" w:after="0" w:afterAutospacing="0" w:line="276" w:lineRule="auto"/>
        <w:ind w:left="0" w:firstLine="453"/>
        <w:jc w:val="both"/>
        <w:rPr>
          <w:bCs/>
          <w:sz w:val="28"/>
          <w:szCs w:val="28"/>
          <w:lang w:val="uk-UA"/>
        </w:rPr>
      </w:pPr>
      <w:r w:rsidRPr="00C83589">
        <w:rPr>
          <w:bCs/>
          <w:sz w:val="28"/>
          <w:szCs w:val="28"/>
          <w:lang w:val="uk-UA"/>
        </w:rPr>
        <w:t>семінар-практикум «Особливості організації та проведення військово-патріотичної дитячо-юнацької гри "Сокіл" ("Джура") в умовах військового стану»;</w:t>
      </w:r>
    </w:p>
    <w:p w14:paraId="213861C7"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«Ведення сторінок в інтернет-ресурсах та монтування відео-звіту роїв молодшої вікової групи»;</w:t>
      </w:r>
    </w:p>
    <w:p w14:paraId="0B0BC818"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конференція «Створення та діяльність куреня»;</w:t>
      </w:r>
    </w:p>
    <w:p w14:paraId="5E07E80E" w14:textId="77777777" w:rsidR="00384ABD" w:rsidRPr="00C83589" w:rsidRDefault="00384ABD" w:rsidP="000D78C1">
      <w:pPr>
        <w:pStyle w:val="af0"/>
        <w:numPr>
          <w:ilvl w:val="0"/>
          <w:numId w:val="30"/>
        </w:numPr>
        <w:shd w:val="clear" w:color="auto" w:fill="FFFFFF"/>
        <w:tabs>
          <w:tab w:val="clear" w:pos="1069"/>
        </w:tabs>
        <w:spacing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онлайн-семінар «Організація куренів»</w:t>
      </w:r>
    </w:p>
    <w:p w14:paraId="705E48C9" w14:textId="77777777" w:rsidR="00384ABD" w:rsidRPr="00C83589" w:rsidRDefault="00384ABD" w:rsidP="000D78C1">
      <w:pPr>
        <w:pStyle w:val="af0"/>
        <w:numPr>
          <w:ilvl w:val="0"/>
          <w:numId w:val="30"/>
        </w:numPr>
        <w:shd w:val="clear" w:color="auto" w:fill="FFFFFF"/>
        <w:tabs>
          <w:tab w:val="clear" w:pos="1069"/>
        </w:tabs>
        <w:spacing w:before="100" w:beforeAutospacing="1" w:after="200" w:line="276" w:lineRule="auto"/>
        <w:ind w:left="0" w:firstLine="453"/>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«Від рою до куреня»;</w:t>
      </w:r>
    </w:p>
    <w:p w14:paraId="6C1B2FD8" w14:textId="155E7A0C" w:rsidR="00384ABD" w:rsidRPr="00C83589" w:rsidRDefault="00384ABD" w:rsidP="000D78C1">
      <w:pPr>
        <w:pStyle w:val="af0"/>
        <w:numPr>
          <w:ilvl w:val="0"/>
          <w:numId w:val="30"/>
        </w:numPr>
        <w:shd w:val="clear" w:color="auto" w:fill="FFFFFF"/>
        <w:spacing w:after="200" w:line="276" w:lineRule="auto"/>
        <w:jc w:val="both"/>
        <w:rPr>
          <w:rFonts w:ascii="Times New Roman" w:eastAsia="Times New Roman" w:hAnsi="Times New Roman"/>
          <w:bCs/>
          <w:sz w:val="28"/>
          <w:szCs w:val="28"/>
          <w:lang w:val="uk-UA" w:eastAsia="ru-RU"/>
        </w:rPr>
      </w:pPr>
      <w:r w:rsidRPr="00C83589">
        <w:rPr>
          <w:rFonts w:ascii="Times New Roman" w:eastAsia="Times New Roman" w:hAnsi="Times New Roman"/>
          <w:bCs/>
          <w:sz w:val="28"/>
          <w:szCs w:val="28"/>
          <w:lang w:val="uk-UA" w:eastAsia="ru-RU"/>
        </w:rPr>
        <w:t>семінар-практикум «Правильність написання звітів роботи роїв молодшої вікової групи І (міського) етапу Всеукраїнської дитячо-юнацької військово-патріотичної гри "Сокіл" ("Джура")».</w:t>
      </w:r>
    </w:p>
    <w:p w14:paraId="6A074FC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У січні 2023 року методистом центру здійснено моніторинг проходження учнями профілактичних медичних оглядів для допуску учнів до фізичних навантажень на </w:t>
      </w:r>
      <w:proofErr w:type="spellStart"/>
      <w:r w:rsidRPr="00C83589">
        <w:rPr>
          <w:rFonts w:ascii="Times New Roman" w:hAnsi="Times New Roman"/>
          <w:bCs/>
          <w:szCs w:val="28"/>
          <w:lang w:val="uk-UA"/>
        </w:rPr>
        <w:t>уроках</w:t>
      </w:r>
      <w:proofErr w:type="spellEnd"/>
      <w:r w:rsidRPr="00C83589">
        <w:rPr>
          <w:rFonts w:ascii="Times New Roman" w:hAnsi="Times New Roman"/>
          <w:bCs/>
          <w:szCs w:val="28"/>
          <w:lang w:val="uk-UA"/>
        </w:rPr>
        <w:t xml:space="preserve"> фізичної культури та захисту України.</w:t>
      </w:r>
    </w:p>
    <w:p w14:paraId="77FE87F0" w14:textId="3A11A8BC" w:rsidR="00384ABD" w:rsidRPr="00C83589" w:rsidRDefault="00384ABD" w:rsidP="000D78C1">
      <w:pPr>
        <w:pStyle w:val="ad"/>
        <w:spacing w:before="0" w:beforeAutospacing="0" w:after="0" w:afterAutospacing="0" w:line="276" w:lineRule="auto"/>
        <w:ind w:left="453" w:firstLine="114"/>
        <w:jc w:val="both"/>
        <w:rPr>
          <w:bCs/>
          <w:sz w:val="28"/>
          <w:szCs w:val="28"/>
          <w:lang w:val="uk-UA"/>
        </w:rPr>
      </w:pPr>
      <w:r w:rsidRPr="00C83589">
        <w:rPr>
          <w:bCs/>
          <w:sz w:val="28"/>
          <w:szCs w:val="28"/>
          <w:lang w:val="uk-UA"/>
        </w:rPr>
        <w:t>Працівники центру постійно підвищують свої професійні компетенції шляхом участі у обласних семінарах, майстре-класах, семінарах тощо.</w:t>
      </w:r>
    </w:p>
    <w:p w14:paraId="54467CE8"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Протягом 9 місяців 2023 року рої ЗЗСО Бучанської МТГ взяли участь у всеукраїнській благодійній акції «Частинка тепла», обласному відкритому діалозі "Незламні духом" до річниці повномасштабного військового вторгнення російської федерації в Україну, обласних вітальних флешмобах з нагоди дня Гідності та свободи України, дня Збройних сил України, до дня народження Лесі </w:t>
      </w:r>
      <w:r w:rsidRPr="00C83589">
        <w:rPr>
          <w:rFonts w:ascii="Times New Roman" w:hAnsi="Times New Roman"/>
          <w:bCs/>
          <w:szCs w:val="28"/>
          <w:lang w:val="uk-UA"/>
        </w:rPr>
        <w:lastRenderedPageBreak/>
        <w:t>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України та здобули призові місця.</w:t>
      </w:r>
    </w:p>
    <w:p w14:paraId="2EA444C2"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Нововведенням цього року було проведення міської конференції учнівської молоді </w:t>
      </w:r>
      <w:hyperlink r:id="rId11" w:history="1">
        <w:r w:rsidRPr="00C83589">
          <w:rPr>
            <w:rFonts w:ascii="Times New Roman" w:hAnsi="Times New Roman"/>
            <w:bCs/>
            <w:szCs w:val="28"/>
            <w:lang w:val="uk-UA"/>
          </w:rPr>
          <w:t>#МістоГерой</w:t>
        </w:r>
      </w:hyperlink>
      <w:r w:rsidRPr="00C83589">
        <w:rPr>
          <w:rFonts w:ascii="Times New Roman" w:hAnsi="Times New Roman"/>
          <w:bCs/>
          <w:szCs w:val="28"/>
          <w:lang w:val="uk-UA"/>
        </w:rPr>
        <w:t xml:space="preserve"> під гаслом «Герой мого міста, селища, села».  Учасниками конференції стали джури, </w:t>
      </w:r>
      <w:proofErr w:type="spellStart"/>
      <w:r w:rsidRPr="00C83589">
        <w:rPr>
          <w:rFonts w:ascii="Times New Roman" w:hAnsi="Times New Roman"/>
          <w:bCs/>
          <w:szCs w:val="28"/>
          <w:lang w:val="uk-UA"/>
        </w:rPr>
        <w:t>виховники</w:t>
      </w:r>
      <w:proofErr w:type="spellEnd"/>
      <w:r w:rsidRPr="00C83589">
        <w:rPr>
          <w:rFonts w:ascii="Times New Roman" w:hAnsi="Times New Roman"/>
          <w:bCs/>
          <w:szCs w:val="28"/>
          <w:lang w:val="uk-UA"/>
        </w:rPr>
        <w:t xml:space="preserve"> роїв та учнівська молодь Бучанської громади.</w:t>
      </w:r>
    </w:p>
    <w:p w14:paraId="6EEE80B1" w14:textId="77777777" w:rsidR="00384ABD" w:rsidRPr="00C83589" w:rsidRDefault="00384ABD" w:rsidP="000D78C1">
      <w:pPr>
        <w:shd w:val="clear" w:color="auto" w:fill="FFFFFF"/>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Прийняли участь у благодійних акціях: Всеукраїнська безстрокова акція «ЧАСТИНКА  ТЕПЛА», ярмарка «Миколайчик для ЗСУ»,  дитячі речі та взуття передали благодійній організації БО "</w:t>
      </w:r>
      <w:proofErr w:type="spellStart"/>
      <w:r w:rsidRPr="00C83589">
        <w:rPr>
          <w:rFonts w:ascii="Times New Roman" w:hAnsi="Times New Roman"/>
          <w:bCs/>
          <w:szCs w:val="28"/>
          <w:lang w:val="uk-UA"/>
        </w:rPr>
        <w:t>Кенгуруш</w:t>
      </w:r>
      <w:proofErr w:type="spellEnd"/>
      <w:r w:rsidRPr="00C83589">
        <w:rPr>
          <w:rFonts w:ascii="Times New Roman" w:hAnsi="Times New Roman"/>
          <w:bCs/>
          <w:szCs w:val="28"/>
          <w:lang w:val="uk-UA"/>
        </w:rPr>
        <w:t>", продукти харчування були передані до Кухарської сотні столиці.</w:t>
      </w:r>
    </w:p>
    <w:p w14:paraId="4ECC0BAC" w14:textId="77777777" w:rsidR="00384ABD" w:rsidRPr="00C83589" w:rsidRDefault="00384ABD" w:rsidP="000D78C1">
      <w:pPr>
        <w:shd w:val="clear" w:color="auto" w:fill="FFFFFF"/>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Провели благодійні акції та ярмарки для збору </w:t>
      </w:r>
      <w:proofErr w:type="spellStart"/>
      <w:r w:rsidRPr="00C83589">
        <w:rPr>
          <w:rFonts w:ascii="Times New Roman" w:hAnsi="Times New Roman"/>
          <w:bCs/>
          <w:szCs w:val="28"/>
          <w:lang w:val="uk-UA"/>
        </w:rPr>
        <w:t>дрона</w:t>
      </w:r>
      <w:proofErr w:type="spellEnd"/>
      <w:r w:rsidRPr="00C83589">
        <w:rPr>
          <w:rFonts w:ascii="Times New Roman" w:hAnsi="Times New Roman"/>
          <w:bCs/>
          <w:szCs w:val="28"/>
          <w:lang w:val="uk-UA"/>
        </w:rPr>
        <w:t xml:space="preserve"> «Очі БУЧІ», який був переданий військовослужбовцям.</w:t>
      </w:r>
    </w:p>
    <w:p w14:paraId="04E8AB9E"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В умовах воєнного стану та адаптивного карантину рої брали участь у онлайн-конкурсах, форумах та конференціях різних рівнів. </w:t>
      </w:r>
    </w:p>
    <w:p w14:paraId="6D0C6F9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Молодіжний Клуб Джура передав через Бучанський джур та вручив організаторам, суддям, </w:t>
      </w:r>
      <w:proofErr w:type="spellStart"/>
      <w:r w:rsidRPr="00C83589">
        <w:rPr>
          <w:rFonts w:ascii="Times New Roman" w:hAnsi="Times New Roman"/>
          <w:bCs/>
          <w:szCs w:val="28"/>
          <w:lang w:val="uk-UA"/>
        </w:rPr>
        <w:t>виховникам</w:t>
      </w:r>
      <w:proofErr w:type="spellEnd"/>
      <w:r w:rsidRPr="00C83589">
        <w:rPr>
          <w:rFonts w:ascii="Times New Roman" w:hAnsi="Times New Roman"/>
          <w:bCs/>
          <w:szCs w:val="28"/>
          <w:lang w:val="uk-UA"/>
        </w:rPr>
        <w:t>, тренерам, джурам Бучанської громади - учасникам бойових дій у складі різних підрозділів Сил оборони України - тактичні шеврони/</w:t>
      </w:r>
      <w:proofErr w:type="spellStart"/>
      <w:r w:rsidRPr="00C83589">
        <w:rPr>
          <w:rFonts w:ascii="Times New Roman" w:hAnsi="Times New Roman"/>
          <w:bCs/>
          <w:szCs w:val="28"/>
          <w:lang w:val="uk-UA"/>
        </w:rPr>
        <w:t>патчі</w:t>
      </w:r>
      <w:proofErr w:type="spellEnd"/>
      <w:r w:rsidRPr="00C83589">
        <w:rPr>
          <w:rFonts w:ascii="Times New Roman" w:hAnsi="Times New Roman"/>
          <w:bCs/>
          <w:szCs w:val="28"/>
          <w:lang w:val="uk-UA"/>
        </w:rPr>
        <w:t xml:space="preserve"> "Джура".</w:t>
      </w:r>
    </w:p>
    <w:p w14:paraId="1122C21D"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Діти Бучанської МТГ підтримали ініціативу джур Київщини - зібрати </w:t>
      </w:r>
      <w:proofErr w:type="spellStart"/>
      <w:r w:rsidRPr="00C83589">
        <w:rPr>
          <w:rFonts w:ascii="Times New Roman" w:hAnsi="Times New Roman"/>
          <w:bCs/>
          <w:szCs w:val="28"/>
          <w:lang w:val="uk-UA"/>
        </w:rPr>
        <w:t>донати</w:t>
      </w:r>
      <w:proofErr w:type="spellEnd"/>
      <w:r w:rsidRPr="00C83589">
        <w:rPr>
          <w:rFonts w:ascii="Times New Roman" w:hAnsi="Times New Roman"/>
          <w:bCs/>
          <w:szCs w:val="28"/>
          <w:lang w:val="uk-UA"/>
        </w:rPr>
        <w:t xml:space="preserve"> на </w:t>
      </w:r>
      <w:proofErr w:type="spellStart"/>
      <w:r w:rsidRPr="00C83589">
        <w:rPr>
          <w:rFonts w:ascii="Times New Roman" w:hAnsi="Times New Roman"/>
          <w:bCs/>
          <w:szCs w:val="28"/>
          <w:lang w:val="uk-UA"/>
        </w:rPr>
        <w:t>дрон</w:t>
      </w:r>
      <w:proofErr w:type="spellEnd"/>
      <w:r w:rsidRPr="00C83589">
        <w:rPr>
          <w:rFonts w:ascii="Times New Roman" w:hAnsi="Times New Roman"/>
          <w:bCs/>
          <w:szCs w:val="28"/>
          <w:lang w:val="uk-UA"/>
        </w:rPr>
        <w:t xml:space="preserve">. </w:t>
      </w:r>
      <w:proofErr w:type="spellStart"/>
      <w:r w:rsidRPr="00C83589">
        <w:rPr>
          <w:rFonts w:ascii="Times New Roman" w:hAnsi="Times New Roman"/>
          <w:bCs/>
          <w:szCs w:val="28"/>
          <w:lang w:val="uk-UA"/>
        </w:rPr>
        <w:t>Дрон</w:t>
      </w:r>
      <w:proofErr w:type="spellEnd"/>
      <w:r w:rsidRPr="00C83589">
        <w:rPr>
          <w:rFonts w:ascii="Times New Roman" w:hAnsi="Times New Roman"/>
          <w:bCs/>
          <w:szCs w:val="28"/>
          <w:lang w:val="uk-UA"/>
        </w:rPr>
        <w:t xml:space="preserve"> «Джура» передали військовослужбовцям з Бучанської громади, які захищають нашу Україну.</w:t>
      </w:r>
    </w:p>
    <w:p w14:paraId="7D7D918C"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На базі 15 ЗЗСО працює 44 гуртки військово-патріотичного напряму, якими охоплено 646 вихованців, з них: 125 дітей пільгових категорій. Актуальним напрямом у діяльності системи освіти громади є розширення мережі гуртків військово-патріотичного та спортивного спрямувань.</w:t>
      </w:r>
    </w:p>
    <w:p w14:paraId="6C96A2B7"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За сприянням Добровольчого формування Бучанської міської територіальної громади №1 з джурами громади регулярно проводяться: практичні навчальні тренування для роїв середньої вікової групи проведені з </w:t>
      </w:r>
      <w:proofErr w:type="spellStart"/>
      <w:r w:rsidRPr="00C83589">
        <w:rPr>
          <w:rFonts w:ascii="Times New Roman" w:hAnsi="Times New Roman"/>
          <w:bCs/>
          <w:szCs w:val="28"/>
          <w:lang w:val="uk-UA"/>
        </w:rPr>
        <w:t>домедичної</w:t>
      </w:r>
      <w:proofErr w:type="spellEnd"/>
      <w:r w:rsidRPr="00C83589">
        <w:rPr>
          <w:rFonts w:ascii="Times New Roman" w:hAnsi="Times New Roman"/>
          <w:bCs/>
          <w:szCs w:val="28"/>
          <w:lang w:val="uk-UA"/>
        </w:rPr>
        <w:t xml:space="preserve"> підготовки, розбірки та збірки бойової зброї, саперної підготовки та тактичної підготовки, стрільби з </w:t>
      </w:r>
      <w:proofErr w:type="spellStart"/>
      <w:r w:rsidRPr="00C83589">
        <w:rPr>
          <w:rFonts w:ascii="Times New Roman" w:hAnsi="Times New Roman"/>
          <w:bCs/>
          <w:szCs w:val="28"/>
          <w:lang w:val="uk-UA"/>
        </w:rPr>
        <w:t>пневмватичної</w:t>
      </w:r>
      <w:proofErr w:type="spellEnd"/>
      <w:r w:rsidRPr="00C83589">
        <w:rPr>
          <w:rFonts w:ascii="Times New Roman" w:hAnsi="Times New Roman"/>
          <w:bCs/>
          <w:szCs w:val="28"/>
          <w:lang w:val="uk-UA"/>
        </w:rPr>
        <w:t xml:space="preserve"> зброї та подолання туристичної </w:t>
      </w:r>
      <w:proofErr w:type="spellStart"/>
      <w:r w:rsidRPr="00C83589">
        <w:rPr>
          <w:rFonts w:ascii="Times New Roman" w:hAnsi="Times New Roman"/>
          <w:bCs/>
          <w:szCs w:val="28"/>
          <w:lang w:val="uk-UA"/>
        </w:rPr>
        <w:t>муги</w:t>
      </w:r>
      <w:proofErr w:type="spellEnd"/>
      <w:r w:rsidRPr="00C83589">
        <w:rPr>
          <w:rFonts w:ascii="Times New Roman" w:hAnsi="Times New Roman"/>
          <w:bCs/>
          <w:szCs w:val="28"/>
          <w:lang w:val="uk-UA"/>
        </w:rPr>
        <w:t xml:space="preserve"> перешкод. Для роїв старшої вікової групи: з тактичної медицини, з розбирання та складання військової зброї та спорядження магазинів навчальними набоями до військової зброї, </w:t>
      </w:r>
      <w:proofErr w:type="spellStart"/>
      <w:r w:rsidRPr="00C83589">
        <w:rPr>
          <w:rFonts w:ascii="Times New Roman" w:hAnsi="Times New Roman"/>
          <w:bCs/>
          <w:szCs w:val="28"/>
          <w:lang w:val="uk-UA"/>
        </w:rPr>
        <w:t>саперно</w:t>
      </w:r>
      <w:proofErr w:type="spellEnd"/>
      <w:r w:rsidRPr="00C83589">
        <w:rPr>
          <w:rFonts w:ascii="Times New Roman" w:hAnsi="Times New Roman"/>
          <w:bCs/>
          <w:szCs w:val="28"/>
          <w:lang w:val="uk-UA"/>
        </w:rPr>
        <w:t>-інженерної підготовки та тактичної підготовки та подолання туристичної смуги перешкод.</w:t>
      </w:r>
    </w:p>
    <w:p w14:paraId="51845268"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t xml:space="preserve">Планується здійснення комплексу заходів з покращення викладання предмета захист України та військово-патріотичного виховання учнів 10-11 класів закладів загально-середньої освіти Бучанської МТГ на базі центру Національно-патріотичного </w:t>
      </w:r>
      <w:proofErr w:type="spellStart"/>
      <w:r w:rsidRPr="00C83589">
        <w:rPr>
          <w:rFonts w:ascii="Times New Roman" w:hAnsi="Times New Roman"/>
          <w:bCs/>
          <w:szCs w:val="28"/>
          <w:lang w:val="uk-UA"/>
        </w:rPr>
        <w:t>виховавння</w:t>
      </w:r>
      <w:proofErr w:type="spellEnd"/>
      <w:r w:rsidRPr="00C83589">
        <w:rPr>
          <w:rFonts w:ascii="Times New Roman" w:hAnsi="Times New Roman"/>
          <w:bCs/>
          <w:szCs w:val="28"/>
          <w:lang w:val="uk-UA"/>
        </w:rPr>
        <w:t>.</w:t>
      </w:r>
    </w:p>
    <w:p w14:paraId="5C5A4D7A" w14:textId="77777777" w:rsidR="00384ABD" w:rsidRPr="00C83589" w:rsidRDefault="00384ABD" w:rsidP="000D78C1">
      <w:pPr>
        <w:spacing w:line="276" w:lineRule="auto"/>
        <w:ind w:firstLine="453"/>
        <w:jc w:val="both"/>
        <w:rPr>
          <w:rFonts w:ascii="Times New Roman" w:hAnsi="Times New Roman"/>
          <w:bCs/>
          <w:szCs w:val="28"/>
          <w:lang w:val="uk-UA"/>
        </w:rPr>
      </w:pPr>
      <w:r w:rsidRPr="00C83589">
        <w:rPr>
          <w:rFonts w:ascii="Times New Roman" w:hAnsi="Times New Roman"/>
          <w:bCs/>
          <w:szCs w:val="28"/>
          <w:lang w:val="uk-UA"/>
        </w:rPr>
        <w:lastRenderedPageBreak/>
        <w:t>Актуальною проблемою залишається невисокий рівень матеріально-технічного забезпечення спортивної інфраструктури закладів освіти, зокрема забезпечення спортивним інвентарем освітнього процесу з фізичної культури в 5-6 класах НУШ.</w:t>
      </w:r>
    </w:p>
    <w:p w14:paraId="6B7F3CD8" w14:textId="77777777" w:rsidR="00DD0594" w:rsidRPr="00FF0432" w:rsidRDefault="00DD0594" w:rsidP="008E2BC9">
      <w:pPr>
        <w:widowControl w:val="0"/>
        <w:tabs>
          <w:tab w:val="center" w:pos="4820"/>
          <w:tab w:val="right" w:pos="9641"/>
        </w:tabs>
        <w:overflowPunct/>
        <w:snapToGrid w:val="0"/>
        <w:jc w:val="both"/>
        <w:textAlignment w:val="auto"/>
        <w:rPr>
          <w:rFonts w:ascii="Times New Roman" w:hAnsi="Times New Roman"/>
          <w:szCs w:val="28"/>
          <w:lang w:val="uk-UA"/>
        </w:rPr>
      </w:pPr>
    </w:p>
    <w:p w14:paraId="0B4E2701" w14:textId="74531137" w:rsidR="00B90327" w:rsidRPr="00FF0432" w:rsidRDefault="00C83589" w:rsidP="00CA0617">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B90327" w:rsidRPr="00FF0432">
        <w:rPr>
          <w:rFonts w:ascii="Times New Roman" w:hAnsi="Times New Roman"/>
          <w:b/>
          <w:bCs/>
          <w:szCs w:val="28"/>
          <w:lang w:val="uk-UA"/>
        </w:rPr>
        <w:t>1</w:t>
      </w:r>
      <w:r w:rsidR="00035B9C">
        <w:rPr>
          <w:rFonts w:ascii="Times New Roman" w:hAnsi="Times New Roman"/>
          <w:b/>
          <w:bCs/>
          <w:szCs w:val="28"/>
          <w:lang w:val="uk-UA"/>
        </w:rPr>
        <w:t>2</w:t>
      </w:r>
      <w:r w:rsidR="00B90327" w:rsidRPr="00FF0432">
        <w:rPr>
          <w:rFonts w:ascii="Times New Roman" w:hAnsi="Times New Roman"/>
          <w:b/>
          <w:bCs/>
          <w:szCs w:val="28"/>
          <w:lang w:val="uk-UA"/>
        </w:rPr>
        <w:t>. Забезпечення населення якісними комунальними послугами</w:t>
      </w:r>
      <w:r w:rsidR="0051260D" w:rsidRPr="00FF0432">
        <w:rPr>
          <w:rFonts w:ascii="Times New Roman" w:hAnsi="Times New Roman"/>
          <w:b/>
          <w:bCs/>
          <w:szCs w:val="28"/>
          <w:lang w:val="uk-UA"/>
        </w:rPr>
        <w:t>.</w:t>
      </w:r>
      <w:r w:rsidR="00035B9C">
        <w:rPr>
          <w:rFonts w:ascii="Times New Roman" w:hAnsi="Times New Roman"/>
          <w:b/>
          <w:bCs/>
          <w:szCs w:val="28"/>
          <w:lang w:val="uk-UA"/>
        </w:rPr>
        <w:t xml:space="preserve"> </w:t>
      </w:r>
      <w:r w:rsidR="00B90327" w:rsidRPr="00FF0432">
        <w:rPr>
          <w:rFonts w:ascii="Times New Roman" w:hAnsi="Times New Roman"/>
          <w:b/>
          <w:bCs/>
          <w:szCs w:val="28"/>
          <w:lang w:val="uk-UA"/>
        </w:rPr>
        <w:t>Підвищення рівня енергоефективності</w:t>
      </w:r>
    </w:p>
    <w:p w14:paraId="503B00A4" w14:textId="77777777" w:rsidR="00B276A5" w:rsidRPr="00FF0432" w:rsidRDefault="00B276A5" w:rsidP="00B90327">
      <w:pPr>
        <w:ind w:firstLine="567"/>
        <w:jc w:val="both"/>
        <w:rPr>
          <w:rFonts w:ascii="Times New Roman" w:hAnsi="Times New Roman"/>
          <w:b/>
          <w:bCs/>
          <w:szCs w:val="28"/>
          <w:lang w:val="uk-UA"/>
        </w:rPr>
      </w:pPr>
    </w:p>
    <w:p w14:paraId="56294C70" w14:textId="77777777" w:rsidR="00311920" w:rsidRPr="00FF0432" w:rsidRDefault="008F5FF2" w:rsidP="00D63CCB">
      <w:pPr>
        <w:spacing w:line="276" w:lineRule="auto"/>
        <w:ind w:firstLine="567"/>
        <w:jc w:val="both"/>
        <w:rPr>
          <w:rFonts w:ascii="Times New Roman" w:hAnsi="Times New Roman"/>
          <w:szCs w:val="28"/>
          <w:lang w:val="uk-UA"/>
        </w:rPr>
      </w:pPr>
      <w:r w:rsidRPr="00FF0432">
        <w:rPr>
          <w:rFonts w:ascii="Times New Roman" w:hAnsi="Times New Roman"/>
          <w:szCs w:val="28"/>
          <w:lang w:val="uk-UA"/>
        </w:rPr>
        <w:t>У 2023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w:t>
      </w:r>
    </w:p>
    <w:p w14:paraId="17D9BE61" w14:textId="77777777" w:rsidR="00C705A9" w:rsidRPr="00FF0432" w:rsidRDefault="00311920" w:rsidP="00C705A9">
      <w:pPr>
        <w:spacing w:line="276" w:lineRule="auto"/>
        <w:ind w:firstLine="567"/>
        <w:jc w:val="both"/>
        <w:rPr>
          <w:rFonts w:ascii="Times New Roman" w:hAnsi="Times New Roman"/>
          <w:szCs w:val="28"/>
          <w:lang w:val="uk-UA"/>
        </w:rPr>
      </w:pPr>
      <w:r w:rsidRPr="00FF0432">
        <w:rPr>
          <w:szCs w:val="28"/>
          <w:lang w:val="uk-UA"/>
        </w:rPr>
        <w:t xml:space="preserve">Житлово-комунальне господарство є однією з найважливіших частин територіальної інфраструктури, що визначає умови життєдіяльності людини, комфортності його житла, якість і надійність послуг, від яких залежить соціальний клімат громади, і в якому на </w:t>
      </w:r>
      <w:proofErr w:type="spellStart"/>
      <w:r w:rsidRPr="00FF0432">
        <w:rPr>
          <w:szCs w:val="28"/>
          <w:lang w:val="uk-UA"/>
        </w:rPr>
        <w:t>на</w:t>
      </w:r>
      <w:proofErr w:type="spellEnd"/>
      <w:r w:rsidRPr="00FF0432">
        <w:rPr>
          <w:szCs w:val="28"/>
          <w:lang w:val="uk-UA"/>
        </w:rPr>
        <w:t xml:space="preserve"> початок 2023 року функціонувало 7 комунальних підприємств Бучанської міської ради</w:t>
      </w:r>
      <w:r w:rsidRPr="00FF0432">
        <w:rPr>
          <w:rFonts w:ascii="Times New Roman" w:hAnsi="Times New Roman"/>
          <w:szCs w:val="28"/>
          <w:lang w:val="uk-UA"/>
        </w:rPr>
        <w:t>: КПГХ «</w:t>
      </w:r>
      <w:proofErr w:type="spellStart"/>
      <w:r w:rsidRPr="00FF0432">
        <w:rPr>
          <w:rFonts w:ascii="Times New Roman" w:hAnsi="Times New Roman"/>
          <w:szCs w:val="28"/>
          <w:lang w:val="uk-UA"/>
        </w:rPr>
        <w:t>Продсервіс</w:t>
      </w:r>
      <w:proofErr w:type="spellEnd"/>
      <w:r w:rsidRPr="00FF0432">
        <w:rPr>
          <w:rFonts w:ascii="Times New Roman" w:hAnsi="Times New Roman"/>
          <w:szCs w:val="28"/>
          <w:lang w:val="uk-UA"/>
        </w:rPr>
        <w:t xml:space="preserve">»; КП «Бучабудзамовник»; КП «Бучазеленбуд»; КП «Бучанський сервісний центр Документ»; КП «Бучасервіс»; </w:t>
      </w:r>
      <w:r w:rsidR="009325B3" w:rsidRPr="00FF0432">
        <w:rPr>
          <w:rFonts w:ascii="Times New Roman" w:hAnsi="Times New Roman"/>
          <w:szCs w:val="28"/>
          <w:lang w:val="uk-UA"/>
        </w:rPr>
        <w:t xml:space="preserve">КНП «Бучанський консультативно-діагностичний центр»; </w:t>
      </w:r>
      <w:r w:rsidR="00C705A9" w:rsidRPr="00FF0432">
        <w:rPr>
          <w:rFonts w:ascii="Times New Roman" w:hAnsi="Times New Roman"/>
          <w:szCs w:val="28"/>
          <w:lang w:val="uk-UA"/>
        </w:rPr>
        <w:t xml:space="preserve">КНП «Бучанський центр первинної медико-санітарної допомоги». </w:t>
      </w:r>
    </w:p>
    <w:p w14:paraId="04EA0735" w14:textId="4EC43AD7" w:rsidR="00C705A9" w:rsidRPr="00FF0432" w:rsidRDefault="00C705A9" w:rsidP="00C705A9">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були створені 3 нових комунальних підприємства Бучанської міської ради: КП «Бучатранссервіс»; КП «Бучанська агенція розвитку»; КНП «Бучанський центр соціальних послуг та психологічної допомоги».</w:t>
      </w:r>
    </w:p>
    <w:p w14:paraId="26A0DC1B" w14:textId="6B0CF8A5" w:rsidR="00C705A9" w:rsidRPr="00FF0432" w:rsidRDefault="00C705A9" w:rsidP="00C705A9">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Загальна кількість штатних працівників на 10 комунальних підприємствах складає 705 осіб. За 9 місяців 2023 року комунальними підприємствами до місцевого бюджету громади сплачено: ПДФО – 17 506,64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відрахування частини чистого прибутку – 137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податок на прибуток підприємства – 48 </w:t>
      </w:r>
      <w:proofErr w:type="spellStart"/>
      <w:r w:rsidRPr="00FF0432">
        <w:rPr>
          <w:rFonts w:ascii="Times New Roman" w:hAnsi="Times New Roman"/>
          <w:szCs w:val="28"/>
          <w:lang w:val="uk-UA"/>
        </w:rPr>
        <w:t>тис.грн</w:t>
      </w:r>
      <w:proofErr w:type="spellEnd"/>
      <w:r w:rsidRPr="00FF0432">
        <w:rPr>
          <w:rFonts w:ascii="Times New Roman" w:hAnsi="Times New Roman"/>
          <w:szCs w:val="28"/>
          <w:lang w:val="uk-UA"/>
        </w:rPr>
        <w:t xml:space="preserve">. </w:t>
      </w:r>
    </w:p>
    <w:p w14:paraId="16BFEACF" w14:textId="0DB7D22E" w:rsidR="00541BA3" w:rsidRPr="00FF0432" w:rsidRDefault="00541BA3" w:rsidP="00D63CCB">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 xml:space="preserve">В Бучанській міській територіальній громаді  </w:t>
      </w:r>
      <w:r w:rsidR="004E336A" w:rsidRPr="00FF0432">
        <w:rPr>
          <w:rFonts w:ascii="Times New Roman" w:hAnsi="Times New Roman"/>
          <w:szCs w:val="28"/>
          <w:lang w:val="uk-UA"/>
        </w:rPr>
        <w:t xml:space="preserve">послуги з </w:t>
      </w:r>
      <w:r w:rsidRPr="00FF0432">
        <w:rPr>
          <w:rFonts w:ascii="Times New Roman" w:hAnsi="Times New Roman"/>
          <w:szCs w:val="28"/>
          <w:lang w:val="uk-UA"/>
        </w:rPr>
        <w:t>експлуатаці</w:t>
      </w:r>
      <w:r w:rsidR="004E336A" w:rsidRPr="00FF0432">
        <w:rPr>
          <w:rFonts w:ascii="Times New Roman" w:hAnsi="Times New Roman"/>
          <w:szCs w:val="28"/>
          <w:lang w:val="uk-UA"/>
        </w:rPr>
        <w:t>ї</w:t>
      </w:r>
      <w:r w:rsidRPr="00FF0432">
        <w:rPr>
          <w:rFonts w:ascii="Times New Roman" w:hAnsi="Times New Roman"/>
          <w:szCs w:val="28"/>
          <w:lang w:val="uk-UA"/>
        </w:rPr>
        <w:t xml:space="preserve"> та утримання в належному стані </w:t>
      </w:r>
      <w:r w:rsidR="00294DC2" w:rsidRPr="00FF0432">
        <w:rPr>
          <w:rFonts w:ascii="Times New Roman" w:hAnsi="Times New Roman"/>
          <w:szCs w:val="28"/>
          <w:lang w:val="uk-UA"/>
        </w:rPr>
        <w:t>багатоквартирних будинків та прибудинкової території</w:t>
      </w:r>
      <w:r w:rsidRPr="00FF0432">
        <w:rPr>
          <w:rFonts w:ascii="Times New Roman" w:hAnsi="Times New Roman"/>
          <w:szCs w:val="28"/>
          <w:lang w:val="uk-UA"/>
        </w:rPr>
        <w:t xml:space="preserve">, </w:t>
      </w:r>
      <w:r w:rsidR="004E336A" w:rsidRPr="00FF0432">
        <w:rPr>
          <w:rFonts w:ascii="Times New Roman" w:hAnsi="Times New Roman"/>
          <w:szCs w:val="28"/>
          <w:lang w:val="uk-UA"/>
        </w:rPr>
        <w:t>забезпечує комунальне підприємство «Бучасервіс».</w:t>
      </w:r>
      <w:r w:rsidR="00294DC2" w:rsidRPr="00FF0432">
        <w:rPr>
          <w:rFonts w:ascii="Times New Roman" w:hAnsi="Times New Roman"/>
          <w:szCs w:val="28"/>
          <w:lang w:val="uk-UA"/>
        </w:rPr>
        <w:t xml:space="preserve"> В управлінні підприємства знаходиться 151 багатоквартирний будинок загальною площею 303 173 кв.м (в </w:t>
      </w:r>
      <w:proofErr w:type="spellStart"/>
      <w:r w:rsidR="00294DC2" w:rsidRPr="00FF0432">
        <w:rPr>
          <w:rFonts w:ascii="Times New Roman" w:hAnsi="Times New Roman"/>
          <w:szCs w:val="28"/>
          <w:lang w:val="uk-UA"/>
        </w:rPr>
        <w:t>т.ч</w:t>
      </w:r>
      <w:proofErr w:type="spellEnd"/>
      <w:r w:rsidR="00294DC2" w:rsidRPr="00FF0432">
        <w:rPr>
          <w:rFonts w:ascii="Times New Roman" w:hAnsi="Times New Roman"/>
          <w:szCs w:val="28"/>
          <w:lang w:val="uk-UA"/>
        </w:rPr>
        <w:t xml:space="preserve">. 7 гуртожитків загальною площею 9763,3 кв.м. На балансі </w:t>
      </w:r>
      <w:proofErr w:type="spellStart"/>
      <w:r w:rsidR="00294DC2" w:rsidRPr="00FF0432">
        <w:rPr>
          <w:rFonts w:ascii="Times New Roman" w:hAnsi="Times New Roman"/>
          <w:szCs w:val="28"/>
          <w:lang w:val="uk-UA"/>
        </w:rPr>
        <w:t>підприємтва</w:t>
      </w:r>
      <w:proofErr w:type="spellEnd"/>
      <w:r w:rsidR="00294DC2" w:rsidRPr="00FF0432">
        <w:rPr>
          <w:rFonts w:ascii="Times New Roman" w:hAnsi="Times New Roman"/>
          <w:szCs w:val="28"/>
          <w:lang w:val="uk-UA"/>
        </w:rPr>
        <w:t xml:space="preserve"> знаходиться 67 </w:t>
      </w:r>
      <w:proofErr w:type="spellStart"/>
      <w:r w:rsidR="00294DC2" w:rsidRPr="00FF0432">
        <w:rPr>
          <w:rFonts w:ascii="Times New Roman" w:hAnsi="Times New Roman"/>
          <w:szCs w:val="28"/>
          <w:lang w:val="uk-UA"/>
        </w:rPr>
        <w:t>нежилових</w:t>
      </w:r>
      <w:proofErr w:type="spellEnd"/>
      <w:r w:rsidR="00294DC2" w:rsidRPr="00FF0432">
        <w:rPr>
          <w:rFonts w:ascii="Times New Roman" w:hAnsi="Times New Roman"/>
          <w:szCs w:val="28"/>
          <w:lang w:val="uk-UA"/>
        </w:rPr>
        <w:t xml:space="preserve"> приміщення загальною площею 13 994,5 кв.м.</w:t>
      </w:r>
    </w:p>
    <w:p w14:paraId="53E6FB16" w14:textId="1F75A458" w:rsidR="00FB0DA8" w:rsidRPr="00FF0432" w:rsidRDefault="00FB0DA8" w:rsidP="00FB0DA8">
      <w:pPr>
        <w:widowControl w:val="0"/>
        <w:spacing w:line="276" w:lineRule="auto"/>
        <w:ind w:right="-22" w:firstLine="709"/>
        <w:jc w:val="both"/>
        <w:rPr>
          <w:rFonts w:asciiTheme="minorHAnsi" w:hAnsiTheme="minorHAnsi"/>
          <w:lang w:val="uk-UA"/>
        </w:rPr>
      </w:pPr>
      <w:r w:rsidRPr="00FF0432">
        <w:rPr>
          <w:lang w:val="uk-UA"/>
        </w:rPr>
        <w:t>Відповідно до повноважень, працівники КП «Бучасервіс» протягом 9 місяців 2023 року, надали наступні послуги:</w:t>
      </w:r>
    </w:p>
    <w:p w14:paraId="173BBEC0" w14:textId="77777777" w:rsidR="002D6493" w:rsidRPr="00FF0432" w:rsidRDefault="002D6493" w:rsidP="00FB0DA8">
      <w:pPr>
        <w:widowControl w:val="0"/>
        <w:spacing w:line="276" w:lineRule="auto"/>
        <w:ind w:right="-22" w:firstLine="709"/>
        <w:jc w:val="both"/>
        <w:rPr>
          <w:rFonts w:asciiTheme="minorHAnsi" w:hAnsiTheme="minorHAnsi"/>
          <w:lang w:val="uk-UA"/>
        </w:rPr>
      </w:pPr>
    </w:p>
    <w:tbl>
      <w:tblPr>
        <w:tblW w:w="9481" w:type="dxa"/>
        <w:tblInd w:w="137" w:type="dxa"/>
        <w:tblLayout w:type="fixed"/>
        <w:tblLook w:val="0000" w:firstRow="0" w:lastRow="0" w:firstColumn="0" w:lastColumn="0" w:noHBand="0" w:noVBand="0"/>
      </w:tblPr>
      <w:tblGrid>
        <w:gridCol w:w="735"/>
        <w:gridCol w:w="5219"/>
        <w:gridCol w:w="1650"/>
        <w:gridCol w:w="1877"/>
      </w:tblGrid>
      <w:tr w:rsidR="00FB0DA8" w:rsidRPr="00FF0432" w14:paraId="725F60BF" w14:textId="77777777" w:rsidTr="009F0129">
        <w:tc>
          <w:tcPr>
            <w:tcW w:w="735" w:type="dxa"/>
            <w:tcBorders>
              <w:top w:val="single" w:sz="4" w:space="0" w:color="000000"/>
              <w:left w:val="single" w:sz="4" w:space="0" w:color="000000"/>
              <w:bottom w:val="single" w:sz="4" w:space="0" w:color="000000"/>
            </w:tcBorders>
          </w:tcPr>
          <w:p w14:paraId="5F3B6277" w14:textId="77777777" w:rsidR="00FB0DA8" w:rsidRPr="000D78C1" w:rsidRDefault="00FB0DA8" w:rsidP="009F0129">
            <w:pPr>
              <w:widowControl w:val="0"/>
              <w:rPr>
                <w:b/>
                <w:sz w:val="24"/>
                <w:szCs w:val="24"/>
                <w:lang w:val="uk-UA"/>
              </w:rPr>
            </w:pPr>
            <w:r w:rsidRPr="000D78C1">
              <w:rPr>
                <w:b/>
                <w:sz w:val="24"/>
                <w:szCs w:val="24"/>
                <w:lang w:val="uk-UA"/>
              </w:rPr>
              <w:t>№ з/п</w:t>
            </w:r>
          </w:p>
        </w:tc>
        <w:tc>
          <w:tcPr>
            <w:tcW w:w="5219" w:type="dxa"/>
            <w:tcBorders>
              <w:top w:val="single" w:sz="4" w:space="0" w:color="000000"/>
              <w:left w:val="single" w:sz="4" w:space="0" w:color="000000"/>
              <w:bottom w:val="single" w:sz="4" w:space="0" w:color="000000"/>
            </w:tcBorders>
          </w:tcPr>
          <w:p w14:paraId="043D6984" w14:textId="77777777" w:rsidR="00FB0DA8" w:rsidRPr="000D78C1" w:rsidRDefault="00FB0DA8" w:rsidP="009F0129">
            <w:pPr>
              <w:widowControl w:val="0"/>
              <w:rPr>
                <w:b/>
                <w:sz w:val="24"/>
                <w:szCs w:val="24"/>
                <w:lang w:val="uk-UA"/>
              </w:rPr>
            </w:pPr>
            <w:r w:rsidRPr="000D78C1">
              <w:rPr>
                <w:b/>
                <w:sz w:val="24"/>
                <w:szCs w:val="24"/>
                <w:lang w:val="uk-UA"/>
              </w:rPr>
              <w:t>Назва роботи</w:t>
            </w:r>
          </w:p>
        </w:tc>
        <w:tc>
          <w:tcPr>
            <w:tcW w:w="1650" w:type="dxa"/>
            <w:tcBorders>
              <w:top w:val="single" w:sz="4" w:space="0" w:color="000000"/>
              <w:left w:val="single" w:sz="4" w:space="0" w:color="000000"/>
              <w:bottom w:val="single" w:sz="4" w:space="0" w:color="000000"/>
            </w:tcBorders>
          </w:tcPr>
          <w:p w14:paraId="4305B137" w14:textId="77777777" w:rsidR="00FB0DA8" w:rsidRPr="000D78C1" w:rsidRDefault="00FB0DA8" w:rsidP="009F0129">
            <w:pPr>
              <w:widowControl w:val="0"/>
              <w:rPr>
                <w:b/>
                <w:sz w:val="24"/>
                <w:szCs w:val="24"/>
                <w:lang w:val="uk-UA"/>
              </w:rPr>
            </w:pPr>
            <w:r w:rsidRPr="000D78C1">
              <w:rPr>
                <w:b/>
                <w:sz w:val="24"/>
                <w:szCs w:val="24"/>
                <w:lang w:val="uk-UA"/>
              </w:rPr>
              <w:t xml:space="preserve">од. </w:t>
            </w:r>
            <w:proofErr w:type="spellStart"/>
            <w:r w:rsidRPr="000D78C1">
              <w:rPr>
                <w:b/>
                <w:sz w:val="24"/>
                <w:szCs w:val="24"/>
                <w:lang w:val="uk-UA"/>
              </w:rPr>
              <w:t>вим</w:t>
            </w:r>
            <w:proofErr w:type="spellEnd"/>
            <w:r w:rsidRPr="000D78C1">
              <w:rPr>
                <w:b/>
                <w:sz w:val="24"/>
                <w:szCs w:val="24"/>
                <w:lang w:val="uk-UA"/>
              </w:rPr>
              <w:t>.</w:t>
            </w:r>
          </w:p>
        </w:tc>
        <w:tc>
          <w:tcPr>
            <w:tcW w:w="1877" w:type="dxa"/>
            <w:tcBorders>
              <w:top w:val="single" w:sz="4" w:space="0" w:color="000000"/>
              <w:left w:val="single" w:sz="4" w:space="0" w:color="000000"/>
              <w:bottom w:val="single" w:sz="4" w:space="0" w:color="000000"/>
              <w:right w:val="single" w:sz="4" w:space="0" w:color="000000"/>
            </w:tcBorders>
          </w:tcPr>
          <w:p w14:paraId="4C6C50AA" w14:textId="77777777" w:rsidR="00FB0DA8" w:rsidRPr="000D78C1" w:rsidRDefault="00FB0DA8" w:rsidP="009F0129">
            <w:pPr>
              <w:widowControl w:val="0"/>
              <w:rPr>
                <w:b/>
                <w:sz w:val="24"/>
                <w:szCs w:val="24"/>
                <w:lang w:val="uk-UA"/>
              </w:rPr>
            </w:pPr>
            <w:r w:rsidRPr="000D78C1">
              <w:rPr>
                <w:b/>
                <w:sz w:val="24"/>
                <w:szCs w:val="24"/>
                <w:lang w:val="uk-UA"/>
              </w:rPr>
              <w:t>Кількість виконаних робіт</w:t>
            </w:r>
          </w:p>
        </w:tc>
      </w:tr>
      <w:tr w:rsidR="00FB0DA8" w:rsidRPr="00FF0432" w14:paraId="18A556F3" w14:textId="77777777" w:rsidTr="009F0129">
        <w:tc>
          <w:tcPr>
            <w:tcW w:w="735" w:type="dxa"/>
            <w:tcBorders>
              <w:left w:val="single" w:sz="4" w:space="0" w:color="000000"/>
              <w:bottom w:val="single" w:sz="4" w:space="0" w:color="000000"/>
            </w:tcBorders>
          </w:tcPr>
          <w:p w14:paraId="500F7B2B" w14:textId="77777777" w:rsidR="00FB0DA8" w:rsidRPr="00FF0432" w:rsidRDefault="00FB0DA8" w:rsidP="009F0129">
            <w:pPr>
              <w:widowControl w:val="0"/>
              <w:rPr>
                <w:lang w:val="uk-UA"/>
              </w:rPr>
            </w:pPr>
            <w:r w:rsidRPr="00FF0432">
              <w:rPr>
                <w:lang w:val="uk-UA"/>
              </w:rPr>
              <w:t>1</w:t>
            </w:r>
          </w:p>
        </w:tc>
        <w:tc>
          <w:tcPr>
            <w:tcW w:w="5219" w:type="dxa"/>
            <w:tcBorders>
              <w:left w:val="single" w:sz="4" w:space="0" w:color="000000"/>
              <w:bottom w:val="single" w:sz="4" w:space="0" w:color="000000"/>
            </w:tcBorders>
          </w:tcPr>
          <w:p w14:paraId="7CF4FD27" w14:textId="77777777" w:rsidR="00FB0DA8" w:rsidRPr="00FF0432" w:rsidRDefault="00FB0DA8" w:rsidP="009F0129">
            <w:pPr>
              <w:widowControl w:val="0"/>
              <w:rPr>
                <w:lang w:val="uk-UA"/>
              </w:rPr>
            </w:pPr>
            <w:r w:rsidRPr="00FF0432">
              <w:rPr>
                <w:lang w:val="uk-UA"/>
              </w:rPr>
              <w:t xml:space="preserve">Виконано заявок аварійною службою </w:t>
            </w:r>
            <w:r w:rsidRPr="00FF0432">
              <w:rPr>
                <w:lang w:val="uk-UA"/>
              </w:rPr>
              <w:lastRenderedPageBreak/>
              <w:t xml:space="preserve">(поточний ремонт систем водопостачання, водовідведення та централізованого теплопостачання в </w:t>
            </w:r>
            <w:proofErr w:type="spellStart"/>
            <w:r w:rsidRPr="00FF0432">
              <w:rPr>
                <w:lang w:val="uk-UA"/>
              </w:rPr>
              <w:t>багатокв.буд</w:t>
            </w:r>
            <w:proofErr w:type="spellEnd"/>
            <w:r w:rsidRPr="00FF0432">
              <w:rPr>
                <w:lang w:val="uk-UA"/>
              </w:rPr>
              <w:t>.)</w:t>
            </w:r>
          </w:p>
        </w:tc>
        <w:tc>
          <w:tcPr>
            <w:tcW w:w="1650" w:type="dxa"/>
            <w:tcBorders>
              <w:left w:val="single" w:sz="4" w:space="0" w:color="000000"/>
              <w:bottom w:val="single" w:sz="4" w:space="0" w:color="000000"/>
            </w:tcBorders>
          </w:tcPr>
          <w:p w14:paraId="5DA0CDE2" w14:textId="77777777" w:rsidR="00FB0DA8" w:rsidRPr="00FF0432" w:rsidRDefault="00FB0DA8" w:rsidP="009F0129">
            <w:pPr>
              <w:widowControl w:val="0"/>
              <w:rPr>
                <w:lang w:val="uk-UA"/>
              </w:rPr>
            </w:pPr>
            <w:r w:rsidRPr="00FF0432">
              <w:rPr>
                <w:lang w:val="uk-UA"/>
              </w:rPr>
              <w:lastRenderedPageBreak/>
              <w:t>шт.</w:t>
            </w:r>
          </w:p>
        </w:tc>
        <w:tc>
          <w:tcPr>
            <w:tcW w:w="1877" w:type="dxa"/>
            <w:tcBorders>
              <w:left w:val="single" w:sz="4" w:space="0" w:color="000000"/>
              <w:bottom w:val="single" w:sz="4" w:space="0" w:color="000000"/>
              <w:right w:val="single" w:sz="4" w:space="0" w:color="000000"/>
            </w:tcBorders>
          </w:tcPr>
          <w:p w14:paraId="7D0735BC" w14:textId="77777777" w:rsidR="00FB0DA8" w:rsidRPr="00FF0432" w:rsidRDefault="00FB0DA8" w:rsidP="009F0129">
            <w:pPr>
              <w:widowControl w:val="0"/>
              <w:rPr>
                <w:lang w:val="uk-UA"/>
              </w:rPr>
            </w:pPr>
            <w:r w:rsidRPr="00FF0432">
              <w:rPr>
                <w:lang w:val="uk-UA"/>
              </w:rPr>
              <w:t>987</w:t>
            </w:r>
          </w:p>
        </w:tc>
      </w:tr>
      <w:tr w:rsidR="00FB0DA8" w:rsidRPr="00FF0432" w14:paraId="04F15868" w14:textId="77777777" w:rsidTr="009F0129">
        <w:tc>
          <w:tcPr>
            <w:tcW w:w="735" w:type="dxa"/>
            <w:tcBorders>
              <w:left w:val="single" w:sz="4" w:space="0" w:color="000000"/>
              <w:bottom w:val="single" w:sz="4" w:space="0" w:color="000000"/>
            </w:tcBorders>
          </w:tcPr>
          <w:p w14:paraId="1A056040" w14:textId="77777777" w:rsidR="00FB0DA8" w:rsidRPr="00FF0432" w:rsidRDefault="00FB0DA8" w:rsidP="009F0129">
            <w:pPr>
              <w:widowControl w:val="0"/>
              <w:rPr>
                <w:lang w:val="uk-UA"/>
              </w:rPr>
            </w:pPr>
            <w:r w:rsidRPr="00FF0432">
              <w:rPr>
                <w:lang w:val="uk-UA"/>
              </w:rPr>
              <w:t>2</w:t>
            </w:r>
          </w:p>
        </w:tc>
        <w:tc>
          <w:tcPr>
            <w:tcW w:w="5219" w:type="dxa"/>
            <w:tcBorders>
              <w:left w:val="single" w:sz="4" w:space="0" w:color="000000"/>
              <w:bottom w:val="single" w:sz="4" w:space="0" w:color="000000"/>
            </w:tcBorders>
          </w:tcPr>
          <w:p w14:paraId="5B4A4506" w14:textId="77777777" w:rsidR="00FB0DA8" w:rsidRPr="00FF0432" w:rsidRDefault="00FB0DA8" w:rsidP="009F0129">
            <w:pPr>
              <w:widowControl w:val="0"/>
              <w:rPr>
                <w:lang w:val="uk-UA"/>
              </w:rPr>
            </w:pPr>
            <w:r w:rsidRPr="00FF0432">
              <w:rPr>
                <w:lang w:val="uk-UA"/>
              </w:rPr>
              <w:t xml:space="preserve">Виконано заявок аварійною службою (поточний ремонт </w:t>
            </w:r>
            <w:proofErr w:type="spellStart"/>
            <w:r w:rsidRPr="00FF0432">
              <w:rPr>
                <w:lang w:val="uk-UA"/>
              </w:rPr>
              <w:t>електр</w:t>
            </w:r>
            <w:proofErr w:type="spellEnd"/>
            <w:r w:rsidRPr="00FF0432">
              <w:rPr>
                <w:lang w:val="uk-UA"/>
              </w:rPr>
              <w:t xml:space="preserve">. обладнання </w:t>
            </w:r>
            <w:proofErr w:type="spellStart"/>
            <w:r w:rsidRPr="00FF0432">
              <w:rPr>
                <w:lang w:val="uk-UA"/>
              </w:rPr>
              <w:t>багатокв</w:t>
            </w:r>
            <w:proofErr w:type="spellEnd"/>
            <w:r w:rsidRPr="00FF0432">
              <w:rPr>
                <w:lang w:val="uk-UA"/>
              </w:rPr>
              <w:t>. буд.)</w:t>
            </w:r>
          </w:p>
        </w:tc>
        <w:tc>
          <w:tcPr>
            <w:tcW w:w="1650" w:type="dxa"/>
            <w:tcBorders>
              <w:left w:val="single" w:sz="4" w:space="0" w:color="000000"/>
              <w:bottom w:val="single" w:sz="4" w:space="0" w:color="000000"/>
            </w:tcBorders>
          </w:tcPr>
          <w:p w14:paraId="4B46E5D9"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79EC9A88" w14:textId="77777777" w:rsidR="00FB0DA8" w:rsidRPr="00FF0432" w:rsidRDefault="00FB0DA8" w:rsidP="009F0129">
            <w:pPr>
              <w:widowControl w:val="0"/>
              <w:rPr>
                <w:lang w:val="uk-UA"/>
              </w:rPr>
            </w:pPr>
            <w:r w:rsidRPr="00FF0432">
              <w:rPr>
                <w:lang w:val="uk-UA"/>
              </w:rPr>
              <w:t>542</w:t>
            </w:r>
          </w:p>
        </w:tc>
      </w:tr>
      <w:tr w:rsidR="00FB0DA8" w:rsidRPr="00FF0432" w14:paraId="3A667DCF" w14:textId="77777777" w:rsidTr="009F0129">
        <w:tc>
          <w:tcPr>
            <w:tcW w:w="735" w:type="dxa"/>
            <w:tcBorders>
              <w:left w:val="single" w:sz="4" w:space="0" w:color="000000"/>
              <w:bottom w:val="single" w:sz="4" w:space="0" w:color="000000"/>
            </w:tcBorders>
          </w:tcPr>
          <w:p w14:paraId="39D95124" w14:textId="77777777" w:rsidR="00FB0DA8" w:rsidRPr="00FF0432" w:rsidRDefault="00FB0DA8" w:rsidP="009F0129">
            <w:pPr>
              <w:widowControl w:val="0"/>
              <w:rPr>
                <w:lang w:val="uk-UA"/>
              </w:rPr>
            </w:pPr>
            <w:r w:rsidRPr="00FF0432">
              <w:rPr>
                <w:lang w:val="uk-UA"/>
              </w:rPr>
              <w:t>3</w:t>
            </w:r>
          </w:p>
        </w:tc>
        <w:tc>
          <w:tcPr>
            <w:tcW w:w="5219" w:type="dxa"/>
            <w:tcBorders>
              <w:left w:val="single" w:sz="4" w:space="0" w:color="000000"/>
              <w:bottom w:val="single" w:sz="4" w:space="0" w:color="000000"/>
            </w:tcBorders>
          </w:tcPr>
          <w:p w14:paraId="610AB73B" w14:textId="77777777" w:rsidR="00FB0DA8" w:rsidRPr="00FF0432" w:rsidRDefault="00FB0DA8" w:rsidP="009F0129">
            <w:pPr>
              <w:widowControl w:val="0"/>
              <w:rPr>
                <w:lang w:val="uk-UA"/>
              </w:rPr>
            </w:pPr>
            <w:proofErr w:type="spellStart"/>
            <w:r w:rsidRPr="00FF0432">
              <w:rPr>
                <w:lang w:val="uk-UA"/>
              </w:rPr>
              <w:t>Підєднано</w:t>
            </w:r>
            <w:proofErr w:type="spellEnd"/>
            <w:r w:rsidRPr="00FF0432">
              <w:rPr>
                <w:lang w:val="uk-UA"/>
              </w:rPr>
              <w:t xml:space="preserve"> мереж критичної інфраструктури</w:t>
            </w:r>
          </w:p>
        </w:tc>
        <w:tc>
          <w:tcPr>
            <w:tcW w:w="1650" w:type="dxa"/>
            <w:tcBorders>
              <w:left w:val="single" w:sz="4" w:space="0" w:color="000000"/>
              <w:bottom w:val="single" w:sz="4" w:space="0" w:color="000000"/>
            </w:tcBorders>
          </w:tcPr>
          <w:p w14:paraId="73243483" w14:textId="77777777" w:rsidR="00FB0DA8" w:rsidRPr="00FF0432" w:rsidRDefault="00FB0DA8" w:rsidP="009F0129">
            <w:pPr>
              <w:widowControl w:val="0"/>
              <w:rPr>
                <w:lang w:val="uk-UA"/>
              </w:rPr>
            </w:pPr>
          </w:p>
        </w:tc>
        <w:tc>
          <w:tcPr>
            <w:tcW w:w="1877" w:type="dxa"/>
            <w:tcBorders>
              <w:left w:val="single" w:sz="4" w:space="0" w:color="000000"/>
              <w:bottom w:val="single" w:sz="4" w:space="0" w:color="000000"/>
              <w:right w:val="single" w:sz="4" w:space="0" w:color="000000"/>
            </w:tcBorders>
          </w:tcPr>
          <w:p w14:paraId="4EFF7CE0" w14:textId="77777777" w:rsidR="00FB0DA8" w:rsidRPr="00FF0432" w:rsidRDefault="00FB0DA8" w:rsidP="009F0129">
            <w:pPr>
              <w:widowControl w:val="0"/>
              <w:rPr>
                <w:color w:val="FF0000"/>
                <w:lang w:val="uk-UA"/>
              </w:rPr>
            </w:pPr>
          </w:p>
        </w:tc>
      </w:tr>
      <w:tr w:rsidR="00FB0DA8" w:rsidRPr="00FF0432" w14:paraId="0F4DB6C5" w14:textId="77777777" w:rsidTr="009F0129">
        <w:tc>
          <w:tcPr>
            <w:tcW w:w="735" w:type="dxa"/>
            <w:tcBorders>
              <w:left w:val="single" w:sz="4" w:space="0" w:color="000000"/>
              <w:bottom w:val="single" w:sz="4" w:space="0" w:color="000000"/>
            </w:tcBorders>
          </w:tcPr>
          <w:p w14:paraId="08F53F46" w14:textId="77777777" w:rsidR="00FB0DA8" w:rsidRPr="00FF0432" w:rsidRDefault="00FB0DA8" w:rsidP="009F0129">
            <w:pPr>
              <w:widowControl w:val="0"/>
              <w:rPr>
                <w:lang w:val="uk-UA"/>
              </w:rPr>
            </w:pPr>
            <w:r w:rsidRPr="00FF0432">
              <w:rPr>
                <w:lang w:val="uk-UA"/>
              </w:rPr>
              <w:t>4</w:t>
            </w:r>
          </w:p>
        </w:tc>
        <w:tc>
          <w:tcPr>
            <w:tcW w:w="5219" w:type="dxa"/>
            <w:tcBorders>
              <w:left w:val="single" w:sz="4" w:space="0" w:color="000000"/>
              <w:bottom w:val="single" w:sz="4" w:space="0" w:color="000000"/>
            </w:tcBorders>
          </w:tcPr>
          <w:p w14:paraId="43892870" w14:textId="77777777" w:rsidR="00FB0DA8" w:rsidRPr="00FF0432" w:rsidRDefault="00FB0DA8" w:rsidP="009F0129">
            <w:pPr>
              <w:widowControl w:val="0"/>
              <w:rPr>
                <w:lang w:val="uk-UA"/>
              </w:rPr>
            </w:pPr>
            <w:r w:rsidRPr="00FF0432">
              <w:rPr>
                <w:lang w:val="uk-UA"/>
              </w:rPr>
              <w:t xml:space="preserve">Виконано заявок аварійною службою (поточний ремонт </w:t>
            </w:r>
            <w:proofErr w:type="spellStart"/>
            <w:r w:rsidRPr="00FF0432">
              <w:rPr>
                <w:lang w:val="uk-UA"/>
              </w:rPr>
              <w:t>багатокв.буд</w:t>
            </w:r>
            <w:proofErr w:type="spellEnd"/>
            <w:r w:rsidRPr="00FF0432">
              <w:rPr>
                <w:lang w:val="uk-UA"/>
              </w:rPr>
              <w:t>.)</w:t>
            </w:r>
          </w:p>
        </w:tc>
        <w:tc>
          <w:tcPr>
            <w:tcW w:w="1650" w:type="dxa"/>
            <w:tcBorders>
              <w:left w:val="single" w:sz="4" w:space="0" w:color="000000"/>
              <w:bottom w:val="single" w:sz="4" w:space="0" w:color="000000"/>
            </w:tcBorders>
          </w:tcPr>
          <w:p w14:paraId="7FE11984" w14:textId="77777777" w:rsidR="00FB0DA8" w:rsidRPr="00FF0432" w:rsidRDefault="00FB0DA8" w:rsidP="009F0129">
            <w:pPr>
              <w:widowControl w:val="0"/>
              <w:rPr>
                <w:lang w:val="uk-UA"/>
              </w:rPr>
            </w:pPr>
          </w:p>
        </w:tc>
        <w:tc>
          <w:tcPr>
            <w:tcW w:w="1877" w:type="dxa"/>
            <w:tcBorders>
              <w:left w:val="single" w:sz="4" w:space="0" w:color="000000"/>
              <w:bottom w:val="single" w:sz="4" w:space="0" w:color="000000"/>
              <w:right w:val="single" w:sz="4" w:space="0" w:color="000000"/>
            </w:tcBorders>
          </w:tcPr>
          <w:p w14:paraId="799CCC12" w14:textId="77777777" w:rsidR="00FB0DA8" w:rsidRPr="00FF0432" w:rsidRDefault="00FB0DA8" w:rsidP="009F0129">
            <w:pPr>
              <w:widowControl w:val="0"/>
              <w:rPr>
                <w:lang w:val="uk-UA"/>
              </w:rPr>
            </w:pPr>
            <w:r w:rsidRPr="00FF0432">
              <w:rPr>
                <w:lang w:val="uk-UA"/>
              </w:rPr>
              <w:t>120</w:t>
            </w:r>
          </w:p>
        </w:tc>
      </w:tr>
      <w:tr w:rsidR="00FB0DA8" w:rsidRPr="00FF0432" w14:paraId="2192AA48" w14:textId="77777777" w:rsidTr="009F0129">
        <w:tc>
          <w:tcPr>
            <w:tcW w:w="735" w:type="dxa"/>
            <w:tcBorders>
              <w:left w:val="single" w:sz="4" w:space="0" w:color="000000"/>
              <w:bottom w:val="single" w:sz="4" w:space="0" w:color="000000"/>
            </w:tcBorders>
          </w:tcPr>
          <w:p w14:paraId="33694A28" w14:textId="77777777" w:rsidR="00FB0DA8" w:rsidRPr="00FF0432" w:rsidRDefault="00FB0DA8" w:rsidP="009F0129">
            <w:pPr>
              <w:widowControl w:val="0"/>
              <w:rPr>
                <w:lang w:val="uk-UA"/>
              </w:rPr>
            </w:pPr>
            <w:r w:rsidRPr="00FF0432">
              <w:rPr>
                <w:lang w:val="uk-UA"/>
              </w:rPr>
              <w:t>5</w:t>
            </w:r>
          </w:p>
        </w:tc>
        <w:tc>
          <w:tcPr>
            <w:tcW w:w="5219" w:type="dxa"/>
            <w:tcBorders>
              <w:left w:val="single" w:sz="4" w:space="0" w:color="000000"/>
              <w:bottom w:val="single" w:sz="4" w:space="0" w:color="000000"/>
            </w:tcBorders>
          </w:tcPr>
          <w:p w14:paraId="694EA8E9" w14:textId="77777777" w:rsidR="00FB0DA8" w:rsidRPr="00FF0432" w:rsidRDefault="00FB0DA8" w:rsidP="009F0129">
            <w:pPr>
              <w:widowControl w:val="0"/>
              <w:rPr>
                <w:lang w:val="uk-UA"/>
              </w:rPr>
            </w:pPr>
            <w:r w:rsidRPr="00FF0432">
              <w:rPr>
                <w:lang w:val="uk-UA"/>
              </w:rPr>
              <w:t xml:space="preserve">Проведено інструктаж, мед. обстеження працівників та випущено на лінію </w:t>
            </w:r>
          </w:p>
          <w:p w14:paraId="09B2DE52" w14:textId="77777777" w:rsidR="00FB0DA8" w:rsidRPr="00FF0432" w:rsidRDefault="00FB0DA8" w:rsidP="009F0129">
            <w:pPr>
              <w:widowControl w:val="0"/>
              <w:rPr>
                <w:lang w:val="uk-UA"/>
              </w:rPr>
            </w:pPr>
            <w:r w:rsidRPr="00FF0432">
              <w:rPr>
                <w:lang w:val="uk-UA"/>
              </w:rPr>
              <w:t>механізмів</w:t>
            </w:r>
          </w:p>
        </w:tc>
        <w:tc>
          <w:tcPr>
            <w:tcW w:w="1650" w:type="dxa"/>
            <w:tcBorders>
              <w:left w:val="single" w:sz="4" w:space="0" w:color="000000"/>
              <w:bottom w:val="single" w:sz="4" w:space="0" w:color="000000"/>
            </w:tcBorders>
          </w:tcPr>
          <w:p w14:paraId="2E07A3F1" w14:textId="77777777" w:rsidR="00FB0DA8" w:rsidRPr="00FF0432" w:rsidRDefault="00FB0DA8" w:rsidP="009F0129">
            <w:pPr>
              <w:widowControl w:val="0"/>
              <w:rPr>
                <w:lang w:val="uk-UA"/>
              </w:rPr>
            </w:pPr>
            <w:proofErr w:type="spellStart"/>
            <w:r w:rsidRPr="00FF0432">
              <w:rPr>
                <w:lang w:val="uk-UA"/>
              </w:rPr>
              <w:t>маш</w:t>
            </w:r>
            <w:proofErr w:type="spellEnd"/>
            <w:r w:rsidRPr="00FF0432">
              <w:rPr>
                <w:lang w:val="uk-UA"/>
              </w:rPr>
              <w:t>.</w:t>
            </w:r>
          </w:p>
        </w:tc>
        <w:tc>
          <w:tcPr>
            <w:tcW w:w="1877" w:type="dxa"/>
            <w:tcBorders>
              <w:left w:val="single" w:sz="4" w:space="0" w:color="000000"/>
              <w:bottom w:val="single" w:sz="4" w:space="0" w:color="000000"/>
              <w:right w:val="single" w:sz="4" w:space="0" w:color="000000"/>
            </w:tcBorders>
          </w:tcPr>
          <w:p w14:paraId="76291835" w14:textId="77777777" w:rsidR="00FB0DA8" w:rsidRPr="00FF0432" w:rsidRDefault="00FB0DA8" w:rsidP="009F0129">
            <w:pPr>
              <w:widowControl w:val="0"/>
              <w:rPr>
                <w:lang w:val="uk-UA"/>
              </w:rPr>
            </w:pPr>
            <w:r w:rsidRPr="00FF0432">
              <w:rPr>
                <w:lang w:val="uk-UA"/>
              </w:rPr>
              <w:t>7200</w:t>
            </w:r>
          </w:p>
        </w:tc>
      </w:tr>
      <w:tr w:rsidR="00FB0DA8" w:rsidRPr="00FF0432" w14:paraId="32C430E7" w14:textId="77777777" w:rsidTr="009F0129">
        <w:tc>
          <w:tcPr>
            <w:tcW w:w="735" w:type="dxa"/>
            <w:tcBorders>
              <w:left w:val="single" w:sz="4" w:space="0" w:color="000000"/>
              <w:bottom w:val="single" w:sz="4" w:space="0" w:color="000000"/>
            </w:tcBorders>
          </w:tcPr>
          <w:p w14:paraId="129B5DE8" w14:textId="77777777" w:rsidR="00FB0DA8" w:rsidRPr="00FF0432" w:rsidRDefault="00FB0DA8" w:rsidP="009F0129">
            <w:pPr>
              <w:widowControl w:val="0"/>
              <w:rPr>
                <w:lang w:val="uk-UA"/>
              </w:rPr>
            </w:pPr>
            <w:r w:rsidRPr="00FF0432">
              <w:rPr>
                <w:lang w:val="uk-UA"/>
              </w:rPr>
              <w:t>6</w:t>
            </w:r>
          </w:p>
        </w:tc>
        <w:tc>
          <w:tcPr>
            <w:tcW w:w="5219" w:type="dxa"/>
            <w:tcBorders>
              <w:left w:val="single" w:sz="4" w:space="0" w:color="000000"/>
              <w:bottom w:val="single" w:sz="4" w:space="0" w:color="000000"/>
            </w:tcBorders>
          </w:tcPr>
          <w:p w14:paraId="6D6E4746" w14:textId="77777777" w:rsidR="00FB0DA8" w:rsidRPr="00FF0432" w:rsidRDefault="00FB0DA8" w:rsidP="009F0129">
            <w:pPr>
              <w:widowControl w:val="0"/>
              <w:rPr>
                <w:lang w:val="uk-UA"/>
              </w:rPr>
            </w:pPr>
            <w:r w:rsidRPr="00FF0432">
              <w:rPr>
                <w:lang w:val="uk-UA"/>
              </w:rPr>
              <w:t>Прибрано прибудинкової території, щоденно</w:t>
            </w:r>
          </w:p>
        </w:tc>
        <w:tc>
          <w:tcPr>
            <w:tcW w:w="1650" w:type="dxa"/>
            <w:tcBorders>
              <w:left w:val="single" w:sz="4" w:space="0" w:color="000000"/>
              <w:bottom w:val="single" w:sz="4" w:space="0" w:color="000000"/>
            </w:tcBorders>
          </w:tcPr>
          <w:p w14:paraId="3AB138E6" w14:textId="77777777" w:rsidR="00FB0DA8" w:rsidRPr="00FF0432" w:rsidRDefault="00FB0DA8" w:rsidP="009F0129">
            <w:pPr>
              <w:widowControl w:val="0"/>
              <w:rPr>
                <w:lang w:val="uk-UA"/>
              </w:rPr>
            </w:pPr>
            <w:r w:rsidRPr="00FF0432">
              <w:rPr>
                <w:lang w:val="uk-UA"/>
              </w:rPr>
              <w:t xml:space="preserve">тис м. </w:t>
            </w:r>
            <w:proofErr w:type="spellStart"/>
            <w:r w:rsidRPr="00FF0432">
              <w:rPr>
                <w:lang w:val="uk-UA"/>
              </w:rPr>
              <w:t>кв</w:t>
            </w:r>
            <w:proofErr w:type="spellEnd"/>
          </w:p>
        </w:tc>
        <w:tc>
          <w:tcPr>
            <w:tcW w:w="1877" w:type="dxa"/>
            <w:tcBorders>
              <w:left w:val="single" w:sz="4" w:space="0" w:color="000000"/>
              <w:bottom w:val="single" w:sz="4" w:space="0" w:color="000000"/>
              <w:right w:val="single" w:sz="4" w:space="0" w:color="000000"/>
            </w:tcBorders>
          </w:tcPr>
          <w:p w14:paraId="3BE09BC2" w14:textId="77777777" w:rsidR="00FB0DA8" w:rsidRPr="00FF0432" w:rsidRDefault="00FB0DA8" w:rsidP="009F0129">
            <w:pPr>
              <w:widowControl w:val="0"/>
              <w:rPr>
                <w:lang w:val="uk-UA"/>
              </w:rPr>
            </w:pPr>
            <w:r w:rsidRPr="00FF0432">
              <w:rPr>
                <w:lang w:val="uk-UA"/>
              </w:rPr>
              <w:t>260</w:t>
            </w:r>
          </w:p>
        </w:tc>
      </w:tr>
      <w:tr w:rsidR="00FB0DA8" w:rsidRPr="00FF0432" w14:paraId="0B1E0700" w14:textId="77777777" w:rsidTr="009F0129">
        <w:tc>
          <w:tcPr>
            <w:tcW w:w="735" w:type="dxa"/>
            <w:tcBorders>
              <w:left w:val="single" w:sz="4" w:space="0" w:color="000000"/>
              <w:bottom w:val="single" w:sz="4" w:space="0" w:color="000000"/>
            </w:tcBorders>
          </w:tcPr>
          <w:p w14:paraId="2B94D613" w14:textId="77777777" w:rsidR="00FB0DA8" w:rsidRPr="00FF0432" w:rsidRDefault="00FB0DA8" w:rsidP="009F0129">
            <w:pPr>
              <w:widowControl w:val="0"/>
              <w:rPr>
                <w:lang w:val="uk-UA"/>
              </w:rPr>
            </w:pPr>
            <w:r w:rsidRPr="00FF0432">
              <w:rPr>
                <w:lang w:val="uk-UA"/>
              </w:rPr>
              <w:t>7</w:t>
            </w:r>
          </w:p>
        </w:tc>
        <w:tc>
          <w:tcPr>
            <w:tcW w:w="5219" w:type="dxa"/>
            <w:tcBorders>
              <w:left w:val="single" w:sz="4" w:space="0" w:color="000000"/>
              <w:bottom w:val="single" w:sz="4" w:space="0" w:color="000000"/>
            </w:tcBorders>
          </w:tcPr>
          <w:p w14:paraId="07E56DAC" w14:textId="77777777" w:rsidR="00FB0DA8" w:rsidRPr="00FF0432" w:rsidRDefault="00FB0DA8" w:rsidP="009F0129">
            <w:pPr>
              <w:widowControl w:val="0"/>
              <w:rPr>
                <w:lang w:val="uk-UA"/>
              </w:rPr>
            </w:pPr>
            <w:r w:rsidRPr="00FF0432">
              <w:rPr>
                <w:lang w:val="uk-UA"/>
              </w:rPr>
              <w:t>Проведено технічне обслуговування ліфтів</w:t>
            </w:r>
          </w:p>
        </w:tc>
        <w:tc>
          <w:tcPr>
            <w:tcW w:w="1650" w:type="dxa"/>
            <w:tcBorders>
              <w:left w:val="single" w:sz="4" w:space="0" w:color="000000"/>
              <w:bottom w:val="single" w:sz="4" w:space="0" w:color="000000"/>
            </w:tcBorders>
          </w:tcPr>
          <w:p w14:paraId="07AD2000"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17B1628A" w14:textId="77777777" w:rsidR="00FB0DA8" w:rsidRPr="00FF0432" w:rsidRDefault="00FB0DA8" w:rsidP="009F0129">
            <w:pPr>
              <w:widowControl w:val="0"/>
              <w:rPr>
                <w:lang w:val="uk-UA"/>
              </w:rPr>
            </w:pPr>
            <w:r w:rsidRPr="00FF0432">
              <w:rPr>
                <w:lang w:val="uk-UA"/>
              </w:rPr>
              <w:t>302</w:t>
            </w:r>
          </w:p>
        </w:tc>
      </w:tr>
      <w:tr w:rsidR="00FB0DA8" w:rsidRPr="00FF0432" w14:paraId="49A42E35" w14:textId="77777777" w:rsidTr="009F0129">
        <w:tc>
          <w:tcPr>
            <w:tcW w:w="735" w:type="dxa"/>
            <w:tcBorders>
              <w:left w:val="single" w:sz="4" w:space="0" w:color="000000"/>
              <w:bottom w:val="single" w:sz="4" w:space="0" w:color="000000"/>
            </w:tcBorders>
          </w:tcPr>
          <w:p w14:paraId="19FF4DB0" w14:textId="77777777" w:rsidR="00FB0DA8" w:rsidRPr="00FF0432" w:rsidRDefault="00FB0DA8" w:rsidP="009F0129">
            <w:pPr>
              <w:widowControl w:val="0"/>
              <w:rPr>
                <w:lang w:val="uk-UA"/>
              </w:rPr>
            </w:pPr>
            <w:r w:rsidRPr="00FF0432">
              <w:rPr>
                <w:lang w:val="uk-UA"/>
              </w:rPr>
              <w:t>8</w:t>
            </w:r>
          </w:p>
        </w:tc>
        <w:tc>
          <w:tcPr>
            <w:tcW w:w="5219" w:type="dxa"/>
            <w:tcBorders>
              <w:left w:val="single" w:sz="4" w:space="0" w:color="000000"/>
              <w:bottom w:val="single" w:sz="4" w:space="0" w:color="000000"/>
            </w:tcBorders>
          </w:tcPr>
          <w:p w14:paraId="725425BC" w14:textId="77777777" w:rsidR="00FB0DA8" w:rsidRPr="00FF0432" w:rsidRDefault="00FB0DA8" w:rsidP="009F0129">
            <w:pPr>
              <w:widowControl w:val="0"/>
              <w:rPr>
                <w:lang w:val="uk-UA"/>
              </w:rPr>
            </w:pPr>
            <w:r w:rsidRPr="00FF0432">
              <w:rPr>
                <w:lang w:val="uk-UA"/>
              </w:rPr>
              <w:t>Виконано 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2138A478"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150A5D26" w14:textId="77777777" w:rsidR="00FB0DA8" w:rsidRPr="00FF0432" w:rsidRDefault="00FB0DA8" w:rsidP="009F0129">
            <w:pPr>
              <w:widowControl w:val="0"/>
              <w:rPr>
                <w:lang w:val="uk-UA"/>
              </w:rPr>
            </w:pPr>
            <w:r w:rsidRPr="00FF0432">
              <w:rPr>
                <w:lang w:val="uk-UA"/>
              </w:rPr>
              <w:t>859</w:t>
            </w:r>
          </w:p>
        </w:tc>
      </w:tr>
      <w:tr w:rsidR="00FB0DA8" w:rsidRPr="00FF0432" w14:paraId="10E16AC2" w14:textId="77777777" w:rsidTr="009F0129">
        <w:tc>
          <w:tcPr>
            <w:tcW w:w="735" w:type="dxa"/>
            <w:tcBorders>
              <w:left w:val="single" w:sz="4" w:space="0" w:color="000000"/>
              <w:bottom w:val="single" w:sz="4" w:space="0" w:color="000000"/>
            </w:tcBorders>
          </w:tcPr>
          <w:p w14:paraId="3A8D71F5" w14:textId="77777777" w:rsidR="00FB0DA8" w:rsidRPr="00FF0432" w:rsidRDefault="00FB0DA8" w:rsidP="009F0129">
            <w:pPr>
              <w:widowControl w:val="0"/>
              <w:rPr>
                <w:lang w:val="uk-UA"/>
              </w:rPr>
            </w:pPr>
            <w:r w:rsidRPr="00FF0432">
              <w:rPr>
                <w:lang w:val="uk-UA"/>
              </w:rPr>
              <w:t>9</w:t>
            </w:r>
          </w:p>
        </w:tc>
        <w:tc>
          <w:tcPr>
            <w:tcW w:w="5219" w:type="dxa"/>
            <w:tcBorders>
              <w:left w:val="single" w:sz="4" w:space="0" w:color="000000"/>
              <w:bottom w:val="single" w:sz="4" w:space="0" w:color="000000"/>
            </w:tcBorders>
          </w:tcPr>
          <w:p w14:paraId="5F59A183" w14:textId="77777777" w:rsidR="00FB0DA8" w:rsidRPr="00FF0432" w:rsidRDefault="00FB0DA8" w:rsidP="009F0129">
            <w:pPr>
              <w:widowControl w:val="0"/>
              <w:rPr>
                <w:lang w:val="uk-UA"/>
              </w:rPr>
            </w:pPr>
            <w:r w:rsidRPr="00FF0432">
              <w:rPr>
                <w:lang w:val="uk-UA"/>
              </w:rPr>
              <w:t xml:space="preserve">Обстежено та відновлено </w:t>
            </w:r>
            <w:proofErr w:type="spellStart"/>
            <w:r w:rsidRPr="00FF0432">
              <w:rPr>
                <w:lang w:val="uk-UA"/>
              </w:rPr>
              <w:t>димо</w:t>
            </w:r>
            <w:proofErr w:type="spellEnd"/>
            <w:r w:rsidRPr="00FF0432">
              <w:rPr>
                <w:lang w:val="uk-UA"/>
              </w:rPr>
              <w:t>-</w:t>
            </w:r>
            <w:proofErr w:type="spellStart"/>
            <w:r w:rsidRPr="00FF0432">
              <w:rPr>
                <w:lang w:val="uk-UA"/>
              </w:rPr>
              <w:t>вент</w:t>
            </w:r>
            <w:proofErr w:type="spellEnd"/>
            <w:r w:rsidRPr="00FF0432">
              <w:rPr>
                <w:lang w:val="uk-UA"/>
              </w:rPr>
              <w:t>-каналів</w:t>
            </w:r>
          </w:p>
        </w:tc>
        <w:tc>
          <w:tcPr>
            <w:tcW w:w="1650" w:type="dxa"/>
            <w:tcBorders>
              <w:left w:val="single" w:sz="4" w:space="0" w:color="000000"/>
              <w:bottom w:val="single" w:sz="4" w:space="0" w:color="000000"/>
            </w:tcBorders>
          </w:tcPr>
          <w:p w14:paraId="0C9612CF"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745C381B" w14:textId="77777777" w:rsidR="00FB0DA8" w:rsidRPr="00FF0432" w:rsidRDefault="00FB0DA8" w:rsidP="009F0129">
            <w:pPr>
              <w:widowControl w:val="0"/>
              <w:rPr>
                <w:lang w:val="uk-UA"/>
              </w:rPr>
            </w:pPr>
            <w:r w:rsidRPr="00FF0432">
              <w:rPr>
                <w:lang w:val="uk-UA"/>
              </w:rPr>
              <w:t>450</w:t>
            </w:r>
          </w:p>
        </w:tc>
      </w:tr>
      <w:tr w:rsidR="00FB0DA8" w:rsidRPr="00FF0432" w14:paraId="3B18FC9A" w14:textId="77777777" w:rsidTr="009F0129">
        <w:tc>
          <w:tcPr>
            <w:tcW w:w="735" w:type="dxa"/>
            <w:tcBorders>
              <w:left w:val="single" w:sz="4" w:space="0" w:color="000000"/>
              <w:bottom w:val="single" w:sz="4" w:space="0" w:color="000000"/>
            </w:tcBorders>
          </w:tcPr>
          <w:p w14:paraId="32C94D33" w14:textId="77777777" w:rsidR="00FB0DA8" w:rsidRPr="00FF0432" w:rsidRDefault="00FB0DA8" w:rsidP="009F0129">
            <w:pPr>
              <w:widowControl w:val="0"/>
              <w:rPr>
                <w:lang w:val="uk-UA"/>
              </w:rPr>
            </w:pPr>
            <w:r w:rsidRPr="00FF0432">
              <w:rPr>
                <w:lang w:val="uk-UA"/>
              </w:rPr>
              <w:t>8</w:t>
            </w:r>
          </w:p>
        </w:tc>
        <w:tc>
          <w:tcPr>
            <w:tcW w:w="5219" w:type="dxa"/>
            <w:tcBorders>
              <w:left w:val="single" w:sz="4" w:space="0" w:color="000000"/>
              <w:bottom w:val="single" w:sz="4" w:space="0" w:color="000000"/>
            </w:tcBorders>
          </w:tcPr>
          <w:p w14:paraId="6FA36442" w14:textId="77777777" w:rsidR="00FB0DA8" w:rsidRPr="00FF0432" w:rsidRDefault="00FB0DA8" w:rsidP="009F0129">
            <w:pPr>
              <w:widowControl w:val="0"/>
              <w:rPr>
                <w:lang w:val="uk-UA"/>
              </w:rPr>
            </w:pPr>
            <w:r w:rsidRPr="00FF0432">
              <w:rPr>
                <w:lang w:val="uk-UA"/>
              </w:rPr>
              <w:t>Прийнято письмових звернень</w:t>
            </w:r>
          </w:p>
        </w:tc>
        <w:tc>
          <w:tcPr>
            <w:tcW w:w="1650" w:type="dxa"/>
            <w:tcBorders>
              <w:left w:val="single" w:sz="4" w:space="0" w:color="000000"/>
              <w:bottom w:val="single" w:sz="4" w:space="0" w:color="000000"/>
            </w:tcBorders>
          </w:tcPr>
          <w:p w14:paraId="6A4A23CC"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394C31A3" w14:textId="77777777" w:rsidR="00FB0DA8" w:rsidRPr="00FF0432" w:rsidRDefault="00FB0DA8" w:rsidP="009F0129">
            <w:pPr>
              <w:widowControl w:val="0"/>
              <w:rPr>
                <w:lang w:val="uk-UA"/>
              </w:rPr>
            </w:pPr>
            <w:r w:rsidRPr="00FF0432">
              <w:rPr>
                <w:lang w:val="uk-UA"/>
              </w:rPr>
              <w:t>3010</w:t>
            </w:r>
          </w:p>
        </w:tc>
      </w:tr>
      <w:tr w:rsidR="00FB0DA8" w:rsidRPr="00FF0432" w14:paraId="28CA0040" w14:textId="77777777" w:rsidTr="009F0129">
        <w:tc>
          <w:tcPr>
            <w:tcW w:w="735" w:type="dxa"/>
            <w:tcBorders>
              <w:left w:val="single" w:sz="4" w:space="0" w:color="000000"/>
              <w:bottom w:val="single" w:sz="4" w:space="0" w:color="000000"/>
            </w:tcBorders>
          </w:tcPr>
          <w:p w14:paraId="489F773D" w14:textId="77777777" w:rsidR="00FB0DA8" w:rsidRPr="00FF0432" w:rsidRDefault="00FB0DA8" w:rsidP="009F0129">
            <w:pPr>
              <w:widowControl w:val="0"/>
              <w:rPr>
                <w:lang w:val="uk-UA"/>
              </w:rPr>
            </w:pPr>
            <w:r w:rsidRPr="00FF0432">
              <w:rPr>
                <w:lang w:val="uk-UA"/>
              </w:rPr>
              <w:t>9</w:t>
            </w:r>
          </w:p>
        </w:tc>
        <w:tc>
          <w:tcPr>
            <w:tcW w:w="5219" w:type="dxa"/>
            <w:tcBorders>
              <w:left w:val="single" w:sz="4" w:space="0" w:color="000000"/>
              <w:bottom w:val="single" w:sz="4" w:space="0" w:color="000000"/>
            </w:tcBorders>
          </w:tcPr>
          <w:p w14:paraId="28AE2A17" w14:textId="77777777" w:rsidR="00FB0DA8" w:rsidRPr="00FF0432" w:rsidRDefault="00FB0DA8" w:rsidP="009F0129">
            <w:pPr>
              <w:widowControl w:val="0"/>
              <w:rPr>
                <w:lang w:val="uk-UA"/>
              </w:rPr>
            </w:pPr>
            <w:r w:rsidRPr="00FF0432">
              <w:rPr>
                <w:lang w:val="uk-UA"/>
              </w:rPr>
              <w:t>Надано письмових відповідей</w:t>
            </w:r>
          </w:p>
        </w:tc>
        <w:tc>
          <w:tcPr>
            <w:tcW w:w="1650" w:type="dxa"/>
            <w:tcBorders>
              <w:left w:val="single" w:sz="4" w:space="0" w:color="000000"/>
              <w:bottom w:val="single" w:sz="4" w:space="0" w:color="000000"/>
            </w:tcBorders>
          </w:tcPr>
          <w:p w14:paraId="3C918069" w14:textId="77777777" w:rsidR="00FB0DA8" w:rsidRPr="00FF0432" w:rsidRDefault="00FB0DA8" w:rsidP="009F0129">
            <w:pPr>
              <w:widowControl w:val="0"/>
              <w:rPr>
                <w:lang w:val="uk-UA"/>
              </w:rPr>
            </w:pPr>
            <w:r w:rsidRPr="00FF0432">
              <w:rPr>
                <w:lang w:val="uk-UA"/>
              </w:rPr>
              <w:t>шт.</w:t>
            </w:r>
          </w:p>
        </w:tc>
        <w:tc>
          <w:tcPr>
            <w:tcW w:w="1877" w:type="dxa"/>
            <w:tcBorders>
              <w:left w:val="single" w:sz="4" w:space="0" w:color="000000"/>
              <w:bottom w:val="single" w:sz="4" w:space="0" w:color="000000"/>
              <w:right w:val="single" w:sz="4" w:space="0" w:color="000000"/>
            </w:tcBorders>
          </w:tcPr>
          <w:p w14:paraId="34F7FDA2" w14:textId="77777777" w:rsidR="00FB0DA8" w:rsidRPr="00FF0432" w:rsidRDefault="00FB0DA8" w:rsidP="009F0129">
            <w:pPr>
              <w:widowControl w:val="0"/>
              <w:rPr>
                <w:lang w:val="uk-UA"/>
              </w:rPr>
            </w:pPr>
            <w:r w:rsidRPr="00FF0432">
              <w:rPr>
                <w:lang w:val="uk-UA"/>
              </w:rPr>
              <w:t>3010</w:t>
            </w:r>
          </w:p>
        </w:tc>
      </w:tr>
      <w:tr w:rsidR="00FB0DA8" w:rsidRPr="00FF0432" w14:paraId="2CB90ADA" w14:textId="77777777" w:rsidTr="009F0129">
        <w:trPr>
          <w:trHeight w:val="370"/>
        </w:trPr>
        <w:tc>
          <w:tcPr>
            <w:tcW w:w="735" w:type="dxa"/>
            <w:tcBorders>
              <w:top w:val="single" w:sz="4" w:space="0" w:color="000000"/>
              <w:left w:val="single" w:sz="4" w:space="0" w:color="000000"/>
              <w:bottom w:val="single" w:sz="4" w:space="0" w:color="000000"/>
            </w:tcBorders>
          </w:tcPr>
          <w:p w14:paraId="68786D44" w14:textId="77777777" w:rsidR="00FB0DA8" w:rsidRPr="00FF0432" w:rsidRDefault="00FB0DA8" w:rsidP="009F0129">
            <w:pPr>
              <w:widowControl w:val="0"/>
              <w:rPr>
                <w:lang w:val="uk-UA"/>
              </w:rPr>
            </w:pPr>
            <w:r w:rsidRPr="00FF0432">
              <w:rPr>
                <w:lang w:val="uk-UA"/>
              </w:rPr>
              <w:t>10</w:t>
            </w:r>
          </w:p>
        </w:tc>
        <w:tc>
          <w:tcPr>
            <w:tcW w:w="5219" w:type="dxa"/>
            <w:tcBorders>
              <w:top w:val="single" w:sz="4" w:space="0" w:color="000000"/>
              <w:left w:val="single" w:sz="4" w:space="0" w:color="000000"/>
              <w:bottom w:val="single" w:sz="4" w:space="0" w:color="000000"/>
            </w:tcBorders>
          </w:tcPr>
          <w:p w14:paraId="6F04B79F" w14:textId="77777777" w:rsidR="00FB0DA8" w:rsidRPr="00FF0432" w:rsidRDefault="00FB0DA8" w:rsidP="009F0129">
            <w:pPr>
              <w:widowControl w:val="0"/>
              <w:rPr>
                <w:lang w:val="uk-UA"/>
              </w:rPr>
            </w:pPr>
            <w:r w:rsidRPr="00FF0432">
              <w:rPr>
                <w:lang w:val="uk-UA"/>
              </w:rPr>
              <w:t>Надано консультативних послуг</w:t>
            </w:r>
          </w:p>
        </w:tc>
        <w:tc>
          <w:tcPr>
            <w:tcW w:w="1650" w:type="dxa"/>
            <w:tcBorders>
              <w:top w:val="single" w:sz="4" w:space="0" w:color="000000"/>
              <w:left w:val="single" w:sz="4" w:space="0" w:color="000000"/>
              <w:bottom w:val="single" w:sz="4" w:space="0" w:color="000000"/>
            </w:tcBorders>
          </w:tcPr>
          <w:p w14:paraId="23053A83" w14:textId="77777777" w:rsidR="00FB0DA8" w:rsidRPr="00FF0432" w:rsidRDefault="00FB0DA8" w:rsidP="009F0129">
            <w:pPr>
              <w:widowControl w:val="0"/>
              <w:rPr>
                <w:lang w:val="uk-UA"/>
              </w:rPr>
            </w:pPr>
            <w:r w:rsidRPr="00FF0432">
              <w:rPr>
                <w:lang w:val="uk-UA"/>
              </w:rPr>
              <w:t>шт.</w:t>
            </w:r>
          </w:p>
        </w:tc>
        <w:tc>
          <w:tcPr>
            <w:tcW w:w="1877" w:type="dxa"/>
            <w:tcBorders>
              <w:top w:val="single" w:sz="4" w:space="0" w:color="000000"/>
              <w:left w:val="single" w:sz="4" w:space="0" w:color="000000"/>
              <w:bottom w:val="single" w:sz="4" w:space="0" w:color="000000"/>
              <w:right w:val="single" w:sz="4" w:space="0" w:color="000000"/>
            </w:tcBorders>
          </w:tcPr>
          <w:p w14:paraId="1AA26EDC" w14:textId="77777777" w:rsidR="00FB0DA8" w:rsidRPr="00FF0432" w:rsidRDefault="00FB0DA8" w:rsidP="009F0129">
            <w:pPr>
              <w:widowControl w:val="0"/>
              <w:rPr>
                <w:lang w:val="uk-UA"/>
              </w:rPr>
            </w:pPr>
            <w:r w:rsidRPr="00FF0432">
              <w:rPr>
                <w:lang w:val="uk-UA"/>
              </w:rPr>
              <w:t>6650</w:t>
            </w:r>
          </w:p>
          <w:p w14:paraId="6483BB65" w14:textId="77777777" w:rsidR="00FB0DA8" w:rsidRPr="00FF0432" w:rsidRDefault="00FB0DA8" w:rsidP="009F0129">
            <w:pPr>
              <w:widowControl w:val="0"/>
              <w:rPr>
                <w:lang w:val="uk-UA"/>
              </w:rPr>
            </w:pPr>
          </w:p>
        </w:tc>
      </w:tr>
      <w:tr w:rsidR="00FB0DA8" w:rsidRPr="00FF0432" w14:paraId="66EF20CD" w14:textId="77777777" w:rsidTr="009F0129">
        <w:trPr>
          <w:trHeight w:val="370"/>
        </w:trPr>
        <w:tc>
          <w:tcPr>
            <w:tcW w:w="735" w:type="dxa"/>
            <w:tcBorders>
              <w:top w:val="single" w:sz="4" w:space="0" w:color="000000"/>
              <w:left w:val="single" w:sz="4" w:space="0" w:color="000000"/>
              <w:bottom w:val="single" w:sz="4" w:space="0" w:color="auto"/>
            </w:tcBorders>
          </w:tcPr>
          <w:p w14:paraId="51E21C05" w14:textId="77777777" w:rsidR="00FB0DA8" w:rsidRPr="00FF0432" w:rsidRDefault="00FB0DA8" w:rsidP="009F0129">
            <w:pPr>
              <w:widowControl w:val="0"/>
              <w:rPr>
                <w:lang w:val="uk-UA"/>
              </w:rPr>
            </w:pPr>
            <w:r w:rsidRPr="00FF0432">
              <w:rPr>
                <w:lang w:val="uk-UA"/>
              </w:rPr>
              <w:t>11</w:t>
            </w:r>
          </w:p>
        </w:tc>
        <w:tc>
          <w:tcPr>
            <w:tcW w:w="5219" w:type="dxa"/>
            <w:tcBorders>
              <w:top w:val="single" w:sz="4" w:space="0" w:color="000000"/>
              <w:left w:val="single" w:sz="4" w:space="0" w:color="000000"/>
              <w:bottom w:val="single" w:sz="4" w:space="0" w:color="auto"/>
            </w:tcBorders>
          </w:tcPr>
          <w:p w14:paraId="6A59C8F3" w14:textId="77777777" w:rsidR="00FB0DA8" w:rsidRPr="00FF0432" w:rsidRDefault="00FB0DA8" w:rsidP="009F0129">
            <w:pPr>
              <w:widowControl w:val="0"/>
              <w:rPr>
                <w:lang w:val="uk-UA"/>
              </w:rPr>
            </w:pPr>
            <w:r w:rsidRPr="00FF0432">
              <w:rPr>
                <w:lang w:val="uk-UA"/>
              </w:rPr>
              <w:t>Проведено поховання самотніх (одиноких) громадян</w:t>
            </w:r>
          </w:p>
        </w:tc>
        <w:tc>
          <w:tcPr>
            <w:tcW w:w="1650" w:type="dxa"/>
            <w:tcBorders>
              <w:top w:val="single" w:sz="4" w:space="0" w:color="000000"/>
              <w:left w:val="single" w:sz="4" w:space="0" w:color="000000"/>
              <w:bottom w:val="single" w:sz="4" w:space="0" w:color="auto"/>
            </w:tcBorders>
          </w:tcPr>
          <w:p w14:paraId="117F0A04" w14:textId="77777777" w:rsidR="00FB0DA8" w:rsidRPr="00FF0432" w:rsidRDefault="00FB0DA8" w:rsidP="009F0129">
            <w:pPr>
              <w:widowControl w:val="0"/>
              <w:rPr>
                <w:lang w:val="uk-UA"/>
              </w:rPr>
            </w:pPr>
            <w:r w:rsidRPr="00FF0432">
              <w:rPr>
                <w:lang w:val="uk-UA"/>
              </w:rPr>
              <w:t>Шт.</w:t>
            </w:r>
          </w:p>
        </w:tc>
        <w:tc>
          <w:tcPr>
            <w:tcW w:w="1877" w:type="dxa"/>
            <w:tcBorders>
              <w:top w:val="single" w:sz="4" w:space="0" w:color="000000"/>
              <w:left w:val="single" w:sz="4" w:space="0" w:color="000000"/>
              <w:bottom w:val="single" w:sz="4" w:space="0" w:color="auto"/>
              <w:right w:val="single" w:sz="4" w:space="0" w:color="000000"/>
            </w:tcBorders>
          </w:tcPr>
          <w:p w14:paraId="51AFF8F8" w14:textId="77777777" w:rsidR="00FB0DA8" w:rsidRPr="00FF0432" w:rsidRDefault="00FB0DA8" w:rsidP="009F0129">
            <w:pPr>
              <w:widowControl w:val="0"/>
              <w:rPr>
                <w:lang w:val="uk-UA"/>
              </w:rPr>
            </w:pPr>
            <w:r w:rsidRPr="00FF0432">
              <w:rPr>
                <w:lang w:val="uk-UA"/>
              </w:rPr>
              <w:t>6</w:t>
            </w:r>
          </w:p>
        </w:tc>
      </w:tr>
    </w:tbl>
    <w:p w14:paraId="558113F1" w14:textId="77777777" w:rsidR="00FB0DA8" w:rsidRPr="00FF0432" w:rsidRDefault="00FB0DA8" w:rsidP="00D63CCB">
      <w:pPr>
        <w:widowControl w:val="0"/>
        <w:spacing w:line="276" w:lineRule="auto"/>
        <w:ind w:right="-22" w:firstLine="720"/>
        <w:jc w:val="both"/>
        <w:rPr>
          <w:rFonts w:ascii="Times New Roman" w:hAnsi="Times New Roman"/>
          <w:szCs w:val="28"/>
          <w:lang w:val="uk-UA"/>
        </w:rPr>
      </w:pPr>
    </w:p>
    <w:p w14:paraId="3958ED08" w14:textId="2C5ABCCF" w:rsidR="00FB0DA8" w:rsidRPr="00FF0432" w:rsidRDefault="00FB0DA8" w:rsidP="000D78C1">
      <w:pPr>
        <w:widowControl w:val="0"/>
        <w:spacing w:line="276" w:lineRule="auto"/>
        <w:ind w:right="119" w:firstLine="720"/>
        <w:jc w:val="both"/>
        <w:rPr>
          <w:lang w:val="uk-UA"/>
        </w:rPr>
      </w:pPr>
      <w:r w:rsidRPr="00FF0432">
        <w:rPr>
          <w:lang w:val="uk-UA"/>
        </w:rPr>
        <w:t>На 01.10.2023 р. сума заборгованості населення по сплаті житлово-комунальних послуг становить</w:t>
      </w:r>
      <w:r w:rsidRPr="00FF0432">
        <w:rPr>
          <w:color w:val="FF0000"/>
          <w:lang w:val="uk-UA"/>
        </w:rPr>
        <w:t xml:space="preserve"> </w:t>
      </w:r>
      <w:r w:rsidRPr="00FF0432">
        <w:rPr>
          <w:lang w:val="uk-UA"/>
        </w:rPr>
        <w:t xml:space="preserve">18 424 тис. грн, що на 4,1% менше ніж на 01.07.2023 р. </w:t>
      </w:r>
    </w:p>
    <w:p w14:paraId="0D337FE1" w14:textId="161713F1" w:rsidR="0051260D" w:rsidRPr="00FF0432" w:rsidRDefault="0051260D" w:rsidP="000D78C1">
      <w:pPr>
        <w:tabs>
          <w:tab w:val="left" w:pos="1134"/>
        </w:tabs>
        <w:spacing w:line="276" w:lineRule="auto"/>
        <w:ind w:firstLine="709"/>
        <w:jc w:val="both"/>
        <w:rPr>
          <w:szCs w:val="28"/>
          <w:lang w:val="uk-UA"/>
        </w:rPr>
      </w:pPr>
      <w:r w:rsidRPr="00FF0432">
        <w:rPr>
          <w:szCs w:val="28"/>
          <w:lang w:val="uk-UA"/>
        </w:rPr>
        <w:t>Надзвичайно важливим був і залишається процес залучення населення до утримання власного житла шляхом створення об'єднань співвласників багатоквартирних житлових будинків (ОСББ). У 2023 році  зареєстровано 26 об’єднань співвласників багатоквартирних будинків</w:t>
      </w:r>
      <w:r w:rsidR="00605958" w:rsidRPr="00FF0432">
        <w:rPr>
          <w:szCs w:val="28"/>
          <w:lang w:val="uk-UA"/>
        </w:rPr>
        <w:t>, тепер загальна кількість ОСББ в громаді 62 об’єднання.</w:t>
      </w:r>
    </w:p>
    <w:p w14:paraId="190F4DD0" w14:textId="3FC41397"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 xml:space="preserve">На території громади послуги з вивозу ТПВ надають два підприємства, КП «Бучасервіс» та ТОВ «Крамар ЕКО». </w:t>
      </w:r>
    </w:p>
    <w:p w14:paraId="44D976FE" w14:textId="32E9EE9E"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ТОВ «Крамар ЕКО» здійснює свою діяльність з надання послуг з управління відходами в населених пунктах м. Буча і с. Ворзель. В м. Буча підприємство обслуговує 12098 особових рахунків та в с. Ворзель 2049 особових рахунки.</w:t>
      </w:r>
      <w:r w:rsidR="00785F7C" w:rsidRPr="00FF0432">
        <w:rPr>
          <w:rFonts w:ascii="Times New Roman" w:hAnsi="Times New Roman"/>
          <w:szCs w:val="28"/>
          <w:lang w:val="uk-UA"/>
        </w:rPr>
        <w:t xml:space="preserve"> Станом на 31.10.2023 року заборгованість населення складає в м. Буча 8970209,32 </w:t>
      </w:r>
      <w:r w:rsidR="00785F7C" w:rsidRPr="00FF0432">
        <w:rPr>
          <w:rFonts w:ascii="Times New Roman" w:hAnsi="Times New Roman"/>
          <w:szCs w:val="28"/>
          <w:lang w:val="uk-UA"/>
        </w:rPr>
        <w:lastRenderedPageBreak/>
        <w:t>грн, в с. Ворзель 898 036,32 грн.</w:t>
      </w:r>
    </w:p>
    <w:p w14:paraId="0A7E2106" w14:textId="77E1C74B" w:rsidR="00765390" w:rsidRPr="00FF0432" w:rsidRDefault="00765390"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КП «Бучасервіс» здійснює діяльність з управління відходами в 12 сільських населених пунктах, де обслуговує 35 юридичних осіб та 2621 особовий рахунок (5765 фізичних осіб).</w:t>
      </w:r>
    </w:p>
    <w:p w14:paraId="1AA6BD91" w14:textId="77777777" w:rsidR="00D63CCB" w:rsidRPr="00FF0432" w:rsidRDefault="00D63CCB"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На балансі та у обслуговуванні КП «Бучасервіс» знаходяться електричні мережі та електрообладнання:</w:t>
      </w:r>
    </w:p>
    <w:p w14:paraId="09C32996"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кабельні лінії 10 кВ – 12,79 км; </w:t>
      </w:r>
    </w:p>
    <w:p w14:paraId="1F1F2507"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кабельні лінії 0,4 кВ – 13,075 км; </w:t>
      </w:r>
    </w:p>
    <w:p w14:paraId="08DC469A"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повітряні лінії 0,4 кВ – 1,41 км; </w:t>
      </w:r>
    </w:p>
    <w:p w14:paraId="058D393F"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proofErr w:type="spellStart"/>
      <w:r w:rsidRPr="00FF0432">
        <w:rPr>
          <w:rFonts w:ascii="Times New Roman" w:hAnsi="Times New Roman"/>
          <w:szCs w:val="28"/>
          <w:lang w:val="uk-UA"/>
        </w:rPr>
        <w:t>двотрансформаторна</w:t>
      </w:r>
      <w:proofErr w:type="spellEnd"/>
      <w:r w:rsidRPr="00FF0432">
        <w:rPr>
          <w:rFonts w:ascii="Times New Roman" w:hAnsi="Times New Roman"/>
          <w:szCs w:val="28"/>
          <w:lang w:val="uk-UA"/>
        </w:rPr>
        <w:t xml:space="preserve"> ТП – 5 </w:t>
      </w:r>
      <w:proofErr w:type="spellStart"/>
      <w:r w:rsidRPr="00FF0432">
        <w:rPr>
          <w:rFonts w:ascii="Times New Roman" w:hAnsi="Times New Roman"/>
          <w:szCs w:val="28"/>
          <w:lang w:val="uk-UA"/>
        </w:rPr>
        <w:t>шт</w:t>
      </w:r>
      <w:proofErr w:type="spellEnd"/>
      <w:r w:rsidRPr="00FF0432">
        <w:rPr>
          <w:rFonts w:ascii="Times New Roman" w:hAnsi="Times New Roman"/>
          <w:szCs w:val="28"/>
          <w:lang w:val="uk-UA"/>
        </w:rPr>
        <w:t xml:space="preserve">; </w:t>
      </w:r>
    </w:p>
    <w:p w14:paraId="15D9DB50" w14:textId="77777777" w:rsidR="00D63CCB" w:rsidRPr="00FF0432" w:rsidRDefault="00D63CCB" w:rsidP="000D78C1">
      <w:pPr>
        <w:widowControl w:val="0"/>
        <w:numPr>
          <w:ilvl w:val="0"/>
          <w:numId w:val="4"/>
        </w:numPr>
        <w:spacing w:line="276" w:lineRule="auto"/>
        <w:ind w:right="-22"/>
        <w:jc w:val="both"/>
        <w:rPr>
          <w:rFonts w:ascii="Times New Roman" w:hAnsi="Times New Roman"/>
          <w:szCs w:val="28"/>
          <w:lang w:val="uk-UA"/>
        </w:rPr>
      </w:pPr>
      <w:proofErr w:type="spellStart"/>
      <w:r w:rsidRPr="00FF0432">
        <w:rPr>
          <w:rFonts w:ascii="Times New Roman" w:hAnsi="Times New Roman"/>
          <w:szCs w:val="28"/>
          <w:lang w:val="uk-UA"/>
        </w:rPr>
        <w:t>однотрансформаторна</w:t>
      </w:r>
      <w:proofErr w:type="spellEnd"/>
      <w:r w:rsidRPr="00FF0432">
        <w:rPr>
          <w:rFonts w:ascii="Times New Roman" w:hAnsi="Times New Roman"/>
          <w:szCs w:val="28"/>
          <w:lang w:val="uk-UA"/>
        </w:rPr>
        <w:t xml:space="preserve"> ТП – 6 шт.</w:t>
      </w:r>
    </w:p>
    <w:p w14:paraId="03E3A10E" w14:textId="5B3864C5" w:rsidR="00D63CCB" w:rsidRPr="00FF0432" w:rsidRDefault="00D63CCB" w:rsidP="000D78C1">
      <w:pPr>
        <w:widowControl w:val="0"/>
        <w:spacing w:line="276" w:lineRule="auto"/>
        <w:ind w:right="119" w:firstLine="720"/>
        <w:jc w:val="both"/>
        <w:rPr>
          <w:lang w:val="uk-UA"/>
        </w:rPr>
      </w:pPr>
      <w:r w:rsidRPr="00FF0432">
        <w:rPr>
          <w:rFonts w:ascii="Times New Roman" w:hAnsi="Times New Roman"/>
          <w:szCs w:val="28"/>
          <w:lang w:val="uk-UA"/>
        </w:rPr>
        <w:t>КП «Бучасервіс» надає послуги з централізованого водопостачання та водовідведення 24267 абонентам в м. Буча та сел. Ворзель.</w:t>
      </w:r>
      <w:r w:rsidR="00EA0978" w:rsidRPr="00FF0432">
        <w:rPr>
          <w:rFonts w:ascii="Times New Roman" w:hAnsi="Times New Roman"/>
          <w:szCs w:val="28"/>
          <w:lang w:val="uk-UA"/>
        </w:rPr>
        <w:t xml:space="preserve"> </w:t>
      </w:r>
      <w:r w:rsidR="00EA0978" w:rsidRPr="00FF0432">
        <w:rPr>
          <w:lang w:val="uk-UA"/>
        </w:rPr>
        <w:t>На 01.10.2023 року населенням  та юридичними установами за житлово-комунальні послуги підприємству сплачено 35 млн. 700 тис. грн., включно з послугами централізованого водопостачання - 5 706 тис. грн. та 62 тис. грн. за послуги централізованого водовідведення в населених пунктах Бучанської громади (початок нарахувань – 01.01.2023 рік).</w:t>
      </w:r>
    </w:p>
    <w:p w14:paraId="226C841B" w14:textId="66B2B62E" w:rsidR="006D6657" w:rsidRPr="00FF0432" w:rsidRDefault="006D6657"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У 2023 р</w:t>
      </w:r>
      <w:r w:rsidR="00EA0978" w:rsidRPr="00FF0432">
        <w:rPr>
          <w:rFonts w:ascii="Times New Roman" w:hAnsi="Times New Roman"/>
          <w:szCs w:val="28"/>
          <w:lang w:val="uk-UA"/>
        </w:rPr>
        <w:t>оці</w:t>
      </w:r>
      <w:r w:rsidRPr="00FF0432">
        <w:rPr>
          <w:rFonts w:ascii="Times New Roman" w:hAnsi="Times New Roman"/>
          <w:szCs w:val="28"/>
          <w:lang w:val="uk-UA"/>
        </w:rPr>
        <w:t xml:space="preserve"> КП «Бучасервіс» отримало гуманітарну допомогу: автомобіль CITROEN BERLINGO; генератор А.C GENERATOR, тип ІА2252М8, 64kw; генератор KNOTT </w:t>
      </w:r>
      <w:proofErr w:type="spellStart"/>
      <w:r w:rsidRPr="00FF0432">
        <w:rPr>
          <w:rFonts w:ascii="Times New Roman" w:hAnsi="Times New Roman"/>
          <w:szCs w:val="28"/>
          <w:lang w:val="uk-UA"/>
        </w:rPr>
        <w:t>GmbH</w:t>
      </w:r>
      <w:proofErr w:type="spellEnd"/>
      <w:r w:rsidRPr="00FF0432">
        <w:rPr>
          <w:rFonts w:ascii="Times New Roman" w:hAnsi="Times New Roman"/>
          <w:szCs w:val="28"/>
          <w:lang w:val="uk-UA"/>
        </w:rPr>
        <w:t xml:space="preserve"> D-83125 </w:t>
      </w:r>
      <w:proofErr w:type="spellStart"/>
      <w:r w:rsidRPr="00FF0432">
        <w:rPr>
          <w:rFonts w:ascii="Times New Roman" w:hAnsi="Times New Roman"/>
          <w:szCs w:val="28"/>
          <w:lang w:val="uk-UA"/>
        </w:rPr>
        <w:t>Eggstat</w:t>
      </w:r>
      <w:proofErr w:type="spellEnd"/>
      <w:r w:rsidRPr="00FF0432">
        <w:rPr>
          <w:rFonts w:ascii="Times New Roman" w:hAnsi="Times New Roman"/>
          <w:szCs w:val="28"/>
          <w:lang w:val="uk-UA"/>
        </w:rPr>
        <w:t xml:space="preserve"> тип KV 13.</w:t>
      </w:r>
    </w:p>
    <w:p w14:paraId="3814D5FA" w14:textId="42EAEF08" w:rsidR="00DF292E" w:rsidRPr="00FF0432" w:rsidRDefault="00105F7F" w:rsidP="000D78C1">
      <w:pPr>
        <w:widowControl w:val="0"/>
        <w:spacing w:line="276" w:lineRule="auto"/>
        <w:ind w:right="-22" w:firstLine="720"/>
        <w:jc w:val="both"/>
        <w:rPr>
          <w:rFonts w:ascii="Times New Roman" w:hAnsi="Times New Roman"/>
          <w:szCs w:val="28"/>
          <w:lang w:val="uk-UA"/>
        </w:rPr>
      </w:pPr>
      <w:r w:rsidRPr="00FF0432">
        <w:rPr>
          <w:rFonts w:ascii="Times New Roman" w:hAnsi="Times New Roman"/>
          <w:szCs w:val="28"/>
          <w:lang w:val="uk-UA"/>
        </w:rPr>
        <w:t xml:space="preserve">На виконання заходів Програми озеленення та благоустрою  Бучанської міської територіальної громади  на 2022-2024 роки, </w:t>
      </w:r>
      <w:r w:rsidR="00EB53A5" w:rsidRPr="00FF0432">
        <w:rPr>
          <w:rFonts w:ascii="Times New Roman" w:hAnsi="Times New Roman"/>
          <w:szCs w:val="28"/>
          <w:lang w:val="uk-UA"/>
        </w:rPr>
        <w:t xml:space="preserve">за 9 місяців 2023 року </w:t>
      </w:r>
      <w:r w:rsidRPr="00FF0432">
        <w:rPr>
          <w:rFonts w:ascii="Times New Roman" w:hAnsi="Times New Roman"/>
          <w:szCs w:val="28"/>
          <w:lang w:val="uk-UA"/>
        </w:rPr>
        <w:t>були п</w:t>
      </w:r>
      <w:r w:rsidR="00557E13" w:rsidRPr="00FF0432">
        <w:rPr>
          <w:rFonts w:ascii="Times New Roman" w:hAnsi="Times New Roman"/>
          <w:szCs w:val="28"/>
          <w:lang w:val="uk-UA"/>
        </w:rPr>
        <w:t>р</w:t>
      </w:r>
      <w:r w:rsidRPr="00FF0432">
        <w:rPr>
          <w:rFonts w:ascii="Times New Roman" w:hAnsi="Times New Roman"/>
          <w:szCs w:val="28"/>
          <w:lang w:val="uk-UA"/>
        </w:rPr>
        <w:t>ов</w:t>
      </w:r>
      <w:r w:rsidR="00557E13" w:rsidRPr="00FF0432">
        <w:rPr>
          <w:rFonts w:ascii="Times New Roman" w:hAnsi="Times New Roman"/>
          <w:szCs w:val="28"/>
          <w:lang w:val="uk-UA"/>
        </w:rPr>
        <w:t>еде</w:t>
      </w:r>
      <w:r w:rsidRPr="00FF0432">
        <w:rPr>
          <w:rFonts w:ascii="Times New Roman" w:hAnsi="Times New Roman"/>
          <w:szCs w:val="28"/>
          <w:lang w:val="uk-UA"/>
        </w:rPr>
        <w:t xml:space="preserve">ні видатки у сумі </w:t>
      </w:r>
      <w:r w:rsidR="006016D6" w:rsidRPr="00FF0432">
        <w:rPr>
          <w:rFonts w:ascii="Times New Roman" w:hAnsi="Times New Roman"/>
          <w:szCs w:val="28"/>
          <w:lang w:val="uk-UA"/>
        </w:rPr>
        <w:t>50 463,70</w:t>
      </w:r>
      <w:r w:rsidRPr="00FF0432">
        <w:rPr>
          <w:rFonts w:ascii="Times New Roman" w:hAnsi="Times New Roman"/>
          <w:szCs w:val="28"/>
          <w:lang w:val="uk-UA"/>
        </w:rPr>
        <w:t xml:space="preserve"> тис. грн на виконання:</w:t>
      </w:r>
    </w:p>
    <w:p w14:paraId="1261AD51"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 технічного обслуговування мереж вуличного освітлення  в населених пунктах БМТГ;</w:t>
      </w:r>
    </w:p>
    <w:p w14:paraId="4842B991"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 xml:space="preserve">відлову, стерилізації та вакцинації безпритульних тварин; </w:t>
      </w:r>
    </w:p>
    <w:p w14:paraId="42D5D1E8"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чистку снігу, послуги з прибирання вулиць;</w:t>
      </w:r>
    </w:p>
    <w:p w14:paraId="1FE29025"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оплата за електроенергію вуличного освітлення;</w:t>
      </w:r>
    </w:p>
    <w:p w14:paraId="51C08D45" w14:textId="77777777" w:rsidR="00105F7F" w:rsidRPr="00FF0432" w:rsidRDefault="00105F7F" w:rsidP="000D78C1">
      <w:pPr>
        <w:widowControl w:val="0"/>
        <w:numPr>
          <w:ilvl w:val="0"/>
          <w:numId w:val="4"/>
        </w:numPr>
        <w:spacing w:line="276" w:lineRule="auto"/>
        <w:ind w:right="-22"/>
        <w:jc w:val="both"/>
        <w:rPr>
          <w:rFonts w:ascii="Times New Roman" w:hAnsi="Times New Roman"/>
          <w:szCs w:val="28"/>
          <w:lang w:val="uk-UA"/>
        </w:rPr>
      </w:pPr>
      <w:r w:rsidRPr="00FF0432">
        <w:rPr>
          <w:rFonts w:ascii="Times New Roman" w:hAnsi="Times New Roman"/>
          <w:szCs w:val="28"/>
          <w:lang w:val="uk-UA"/>
        </w:rPr>
        <w:t>фінансування одержувачів бюджетних коштів КП "Бучазеленбуд" на озеленення та КП "Бучасервіс" на капітальні видатки благоустрою.</w:t>
      </w:r>
    </w:p>
    <w:p w14:paraId="6CED956A" w14:textId="13B7EC94" w:rsidR="004D0F4A" w:rsidRPr="00FF0432" w:rsidRDefault="00557E13" w:rsidP="000D78C1">
      <w:pPr>
        <w:widowControl w:val="0"/>
        <w:spacing w:line="276" w:lineRule="auto"/>
        <w:ind w:right="119" w:firstLine="708"/>
        <w:jc w:val="both"/>
        <w:rPr>
          <w:rFonts w:ascii="Times New Roman" w:hAnsi="Times New Roman"/>
          <w:lang w:val="uk-UA"/>
        </w:rPr>
      </w:pPr>
      <w:r w:rsidRPr="00FF0432">
        <w:rPr>
          <w:rFonts w:ascii="Times New Roman" w:hAnsi="Times New Roman"/>
          <w:lang w:val="uk-UA"/>
        </w:rPr>
        <w:t xml:space="preserve">На виконання завдань Програми поводження з твердими побутовими відходами на території Бучанської міської  територіальної громади на 2022-2023 роки, </w:t>
      </w:r>
      <w:r w:rsidR="002E565B" w:rsidRPr="00FF0432">
        <w:rPr>
          <w:rFonts w:ascii="Times New Roman" w:hAnsi="Times New Roman"/>
          <w:lang w:val="uk-UA"/>
        </w:rPr>
        <w:t xml:space="preserve">за 9 місяців 2023 року </w:t>
      </w:r>
      <w:r w:rsidRPr="00FF0432">
        <w:rPr>
          <w:rFonts w:ascii="Times New Roman" w:hAnsi="Times New Roman"/>
          <w:lang w:val="uk-UA"/>
        </w:rPr>
        <w:t xml:space="preserve">було профінансовано </w:t>
      </w:r>
      <w:r w:rsidR="006016D6" w:rsidRPr="00FF0432">
        <w:rPr>
          <w:rFonts w:ascii="Times New Roman" w:hAnsi="Times New Roman"/>
          <w:lang w:val="uk-UA"/>
        </w:rPr>
        <w:t>5 835,5</w:t>
      </w:r>
      <w:r w:rsidR="0051260D" w:rsidRPr="00FF0432">
        <w:rPr>
          <w:rFonts w:ascii="Times New Roman" w:hAnsi="Times New Roman"/>
          <w:lang w:val="uk-UA"/>
        </w:rPr>
        <w:t>0</w:t>
      </w:r>
      <w:r w:rsidRPr="00FF0432">
        <w:rPr>
          <w:rFonts w:ascii="Times New Roman" w:hAnsi="Times New Roman"/>
          <w:lang w:val="uk-UA"/>
        </w:rPr>
        <w:t xml:space="preserve"> </w:t>
      </w:r>
      <w:r w:rsidR="00C03CC6" w:rsidRPr="00FF0432">
        <w:rPr>
          <w:rFonts w:ascii="Times New Roman" w:hAnsi="Times New Roman"/>
          <w:lang w:val="uk-UA"/>
        </w:rPr>
        <w:t xml:space="preserve">тис. грн на </w:t>
      </w:r>
      <w:r w:rsidRPr="00FF0432">
        <w:rPr>
          <w:rFonts w:ascii="Times New Roman" w:hAnsi="Times New Roman"/>
          <w:lang w:val="uk-UA"/>
        </w:rPr>
        <w:t>ліквідацію стихійних сміттєзвалищ на території населених пунктів Бучанської МТГ</w:t>
      </w:r>
      <w:r w:rsidR="004D0F4A" w:rsidRPr="00FF0432">
        <w:rPr>
          <w:rFonts w:ascii="Times New Roman" w:hAnsi="Times New Roman"/>
          <w:lang w:val="uk-UA"/>
        </w:rPr>
        <w:t xml:space="preserve"> та заходи з перевезення та утилізації побутових відходів, а саме ламп розжарювання.</w:t>
      </w:r>
    </w:p>
    <w:p w14:paraId="6DD028CA" w14:textId="142075A9" w:rsidR="00C03CC6" w:rsidRPr="00FF0432" w:rsidRDefault="0051260D" w:rsidP="000D78C1">
      <w:pPr>
        <w:widowControl w:val="0"/>
        <w:spacing w:line="276" w:lineRule="auto"/>
        <w:ind w:right="119" w:firstLine="708"/>
        <w:jc w:val="both"/>
        <w:rPr>
          <w:rFonts w:ascii="Times New Roman" w:hAnsi="Times New Roman"/>
          <w:lang w:val="uk-UA"/>
        </w:rPr>
      </w:pPr>
      <w:r w:rsidRPr="00FF0432">
        <w:rPr>
          <w:rFonts w:ascii="Times New Roman" w:hAnsi="Times New Roman"/>
          <w:lang w:val="uk-UA"/>
        </w:rPr>
        <w:t xml:space="preserve">Протягом </w:t>
      </w:r>
      <w:r w:rsidR="00C03CC6" w:rsidRPr="00FF0432">
        <w:rPr>
          <w:rFonts w:ascii="Times New Roman" w:hAnsi="Times New Roman"/>
          <w:lang w:val="uk-UA"/>
        </w:rPr>
        <w:t xml:space="preserve">2023 року виконувались заходи, спрямовані на регулювання заборгованості централізованого водопостачання і водовідведення в рамках </w:t>
      </w:r>
      <w:r w:rsidR="006219C2" w:rsidRPr="00FF0432">
        <w:rPr>
          <w:rFonts w:ascii="Times New Roman" w:hAnsi="Times New Roman"/>
          <w:lang w:val="uk-UA"/>
        </w:rPr>
        <w:t xml:space="preserve">Програми відшкодування різниці між розміром тарифів на централізоване </w:t>
      </w:r>
      <w:r w:rsidR="006219C2" w:rsidRPr="00FF0432">
        <w:rPr>
          <w:rFonts w:ascii="Times New Roman" w:hAnsi="Times New Roman"/>
          <w:lang w:val="uk-UA"/>
        </w:rPr>
        <w:lastRenderedPageBreak/>
        <w:t>водопостачання та централізоване водовідведення в с. Гаврилівка та розміром економічно об</w:t>
      </w:r>
      <w:r w:rsidR="008772B3" w:rsidRPr="00FF0432">
        <w:rPr>
          <w:rFonts w:ascii="Times New Roman" w:hAnsi="Times New Roman"/>
          <w:lang w:val="uk-UA"/>
        </w:rPr>
        <w:t>ґ</w:t>
      </w:r>
      <w:r w:rsidR="006219C2" w:rsidRPr="00FF0432">
        <w:rPr>
          <w:rFonts w:ascii="Times New Roman" w:hAnsi="Times New Roman"/>
          <w:lang w:val="uk-UA"/>
        </w:rPr>
        <w:t>рунтованих витрат приватному комунально-побутовому підприємству "Теплокомунсервіс" на 2022-2023рр.</w:t>
      </w:r>
      <w:r w:rsidRPr="00FF0432">
        <w:rPr>
          <w:rFonts w:ascii="Times New Roman" w:hAnsi="Times New Roman"/>
          <w:lang w:val="uk-UA"/>
        </w:rPr>
        <w:t>, сума видатків за 9 місяців 2023 року 7919,30 тис. грн.</w:t>
      </w:r>
    </w:p>
    <w:p w14:paraId="21170796" w14:textId="71E57220" w:rsidR="008661A7" w:rsidRPr="00FF0432" w:rsidRDefault="008661A7" w:rsidP="000D78C1">
      <w:pPr>
        <w:widowControl w:val="0"/>
        <w:tabs>
          <w:tab w:val="center" w:pos="0"/>
        </w:tabs>
        <w:overflowPunct/>
        <w:snapToGrid w:val="0"/>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r>
      <w:r w:rsidR="00A83D8B" w:rsidRPr="00FF0432">
        <w:rPr>
          <w:rFonts w:ascii="Times New Roman" w:hAnsi="Times New Roman"/>
          <w:szCs w:val="28"/>
          <w:lang w:val="uk-UA"/>
        </w:rPr>
        <w:t>Пріоритетним напрямком послуг водопостачання в громаді  є підвищення якості питної води, тому Бучанською міською радою були подані проєкти до Програми з відновлення України. Е</w:t>
      </w:r>
      <w:r w:rsidRPr="00FF0432">
        <w:rPr>
          <w:rFonts w:ascii="Times New Roman" w:hAnsi="Times New Roman"/>
          <w:szCs w:val="28"/>
          <w:lang w:val="uk-UA"/>
        </w:rPr>
        <w:t>кспертною робочою групою з питань ініціювання, підготовки, супроводження та реалізації спільних з Європейським інвестиційним банком проєкт</w:t>
      </w:r>
      <w:r w:rsidR="008772B3" w:rsidRPr="00FF0432">
        <w:rPr>
          <w:rFonts w:ascii="Times New Roman" w:hAnsi="Times New Roman"/>
          <w:szCs w:val="28"/>
          <w:lang w:val="uk-UA"/>
        </w:rPr>
        <w:t>у</w:t>
      </w:r>
      <w:r w:rsidRPr="00FF0432">
        <w:rPr>
          <w:rFonts w:ascii="Times New Roman" w:hAnsi="Times New Roman"/>
          <w:szCs w:val="28"/>
          <w:lang w:val="uk-UA"/>
        </w:rPr>
        <w:t xml:space="preserve"> в рамках Програми з відновлення України </w:t>
      </w:r>
      <w:r w:rsidR="008772B3" w:rsidRPr="00FF0432">
        <w:rPr>
          <w:rFonts w:ascii="Times New Roman" w:hAnsi="Times New Roman"/>
          <w:szCs w:val="28"/>
          <w:lang w:val="uk-UA"/>
        </w:rPr>
        <w:t>з</w:t>
      </w:r>
      <w:r w:rsidRPr="00FF0432">
        <w:rPr>
          <w:rFonts w:ascii="Times New Roman" w:hAnsi="Times New Roman"/>
          <w:szCs w:val="28"/>
          <w:lang w:val="uk-UA"/>
        </w:rPr>
        <w:t>атверджені на фінансуванні у 2023 році наступні проєкти:</w:t>
      </w:r>
    </w:p>
    <w:p w14:paraId="0B8AD85E"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Склозаводська, 12-б. Коригування;</w:t>
      </w:r>
    </w:p>
    <w:p w14:paraId="689B3D93"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 Коригування;</w:t>
      </w:r>
    </w:p>
    <w:p w14:paraId="26962FC8" w14:textId="77777777" w:rsidR="008661A7" w:rsidRPr="00FF0432" w:rsidRDefault="008661A7" w:rsidP="000D78C1">
      <w:pPr>
        <w:widowControl w:val="0"/>
        <w:numPr>
          <w:ilvl w:val="0"/>
          <w:numId w:val="15"/>
        </w:numPr>
        <w:tabs>
          <w:tab w:val="center" w:pos="927"/>
          <w:tab w:val="right" w:pos="9641"/>
        </w:tabs>
        <w:overflowPunct/>
        <w:snapToGrid w:val="0"/>
        <w:spacing w:line="276" w:lineRule="auto"/>
        <w:ind w:left="851"/>
        <w:jc w:val="both"/>
        <w:textAlignment w:val="auto"/>
        <w:rPr>
          <w:rFonts w:ascii="Times New Roman" w:hAnsi="Times New Roman"/>
          <w:szCs w:val="28"/>
          <w:lang w:val="uk-UA"/>
        </w:rPr>
      </w:pPr>
      <w:r w:rsidRPr="00FF0432">
        <w:rPr>
          <w:rFonts w:ascii="Times New Roman" w:hAnsi="Times New Roman"/>
          <w:szCs w:val="28"/>
          <w:lang w:val="uk-UA"/>
        </w:rPr>
        <w:t xml:space="preserve">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w:t>
      </w:r>
      <w:proofErr w:type="spellStart"/>
      <w:r w:rsidRPr="00FF0432">
        <w:rPr>
          <w:rFonts w:ascii="Times New Roman" w:hAnsi="Times New Roman"/>
          <w:szCs w:val="28"/>
          <w:lang w:val="uk-UA"/>
        </w:rPr>
        <w:t>с.Гаврилівка</w:t>
      </w:r>
      <w:proofErr w:type="spellEnd"/>
      <w:r w:rsidRPr="00FF0432">
        <w:rPr>
          <w:rFonts w:ascii="Times New Roman" w:hAnsi="Times New Roman"/>
          <w:szCs w:val="28"/>
          <w:lang w:val="uk-UA"/>
        </w:rPr>
        <w:t>, вулиця Соснова,2. Коригування.</w:t>
      </w:r>
    </w:p>
    <w:p w14:paraId="5B842F92" w14:textId="64377963" w:rsidR="0051260D" w:rsidRPr="00FF0432" w:rsidRDefault="00563ABA" w:rsidP="000D78C1">
      <w:pPr>
        <w:spacing w:line="276" w:lineRule="auto"/>
        <w:ind w:firstLine="491"/>
        <w:jc w:val="both"/>
        <w:rPr>
          <w:color w:val="000000"/>
          <w:szCs w:val="24"/>
          <w:lang w:val="uk-UA" w:eastAsia="ar-SA"/>
        </w:rPr>
      </w:pPr>
      <w:r w:rsidRPr="00FF0432">
        <w:rPr>
          <w:color w:val="000000"/>
          <w:szCs w:val="24"/>
          <w:lang w:val="uk-UA" w:eastAsia="ar-SA"/>
        </w:rPr>
        <w:t>Важливим кроком у реалізації політики енергоефективності стало приєднання громади до Європейської ініціативи «Угода мерів». Бучанська міська рада взяла  на себе зобов’язання скоротити власні викиди СО</w:t>
      </w:r>
      <w:r w:rsidRPr="00FF0432">
        <w:rPr>
          <w:color w:val="000000"/>
          <w:szCs w:val="24"/>
          <w:vertAlign w:val="subscript"/>
          <w:lang w:val="uk-UA" w:eastAsia="ar-SA"/>
        </w:rPr>
        <w:t>2</w:t>
      </w:r>
      <w:r w:rsidRPr="00FF0432">
        <w:rPr>
          <w:color w:val="000000"/>
          <w:szCs w:val="24"/>
          <w:lang w:val="uk-UA" w:eastAsia="ar-SA"/>
        </w:rPr>
        <w:t xml:space="preserve"> щонайменше на 30% до 2030 року шляхом модернізації та проведення заходів з енергозбереження у муніципальних будівлях та комунальній сфері. На теперішній час рішенням Бучанської міської ради від</w:t>
      </w:r>
      <w:r w:rsidRPr="00FF0432">
        <w:rPr>
          <w:color w:val="000000"/>
          <w:lang w:val="uk-UA"/>
        </w:rPr>
        <w:t xml:space="preserve"> 26 серпня 2021 року № 1717-16-VIII</w:t>
      </w:r>
      <w:r w:rsidRPr="00FF0432">
        <w:rPr>
          <w:color w:val="000000"/>
          <w:szCs w:val="24"/>
          <w:lang w:val="uk-UA" w:eastAsia="ar-SA"/>
        </w:rPr>
        <w:t xml:space="preserve"> затверджено  План дій сталого енергетичного розвитку та клімату Бучанської міської територіальної громади до 2030 року, який виступає орієнтиром для планування енергетичної політики громади і настановою для формування пріоритетів та заходів, орієнтованих на процеси енергозбереження. В липні 2023 року </w:t>
      </w:r>
      <w:r w:rsidR="0072645C" w:rsidRPr="00FF0432">
        <w:rPr>
          <w:color w:val="000000"/>
          <w:szCs w:val="24"/>
          <w:lang w:val="uk-UA" w:eastAsia="ar-SA"/>
        </w:rPr>
        <w:t xml:space="preserve">у складі відділу </w:t>
      </w:r>
      <w:r w:rsidR="00BC77C4" w:rsidRPr="00FF0432">
        <w:rPr>
          <w:color w:val="000000"/>
          <w:szCs w:val="24"/>
          <w:lang w:val="uk-UA" w:eastAsia="ar-SA"/>
        </w:rPr>
        <w:t>економічного</w:t>
      </w:r>
      <w:r w:rsidR="0072645C" w:rsidRPr="00FF0432">
        <w:rPr>
          <w:color w:val="000000"/>
          <w:szCs w:val="24"/>
          <w:lang w:val="uk-UA" w:eastAsia="ar-SA"/>
        </w:rPr>
        <w:t xml:space="preserve"> розвитку та інвестицій створена служба </w:t>
      </w:r>
      <w:proofErr w:type="spellStart"/>
      <w:r w:rsidR="0072645C" w:rsidRPr="00FF0432">
        <w:rPr>
          <w:color w:val="000000"/>
          <w:szCs w:val="24"/>
          <w:lang w:val="uk-UA" w:eastAsia="ar-SA"/>
        </w:rPr>
        <w:t>енергомеджменту</w:t>
      </w:r>
      <w:proofErr w:type="spellEnd"/>
      <w:r w:rsidR="0072645C" w:rsidRPr="00FF0432">
        <w:rPr>
          <w:color w:val="000000"/>
          <w:szCs w:val="24"/>
          <w:lang w:val="uk-UA" w:eastAsia="ar-SA"/>
        </w:rPr>
        <w:t xml:space="preserve">, яка відповідає за формування енергоефективної політики в громаді. </w:t>
      </w:r>
      <w:r w:rsidR="00BC77C4" w:rsidRPr="00FF0432">
        <w:rPr>
          <w:color w:val="000000"/>
          <w:szCs w:val="24"/>
          <w:lang w:val="uk-UA" w:eastAsia="ar-SA"/>
        </w:rPr>
        <w:t xml:space="preserve">Протягом року в межах програми «Угода мерів» проводились навчання, </w:t>
      </w:r>
      <w:proofErr w:type="spellStart"/>
      <w:r w:rsidR="00BC77C4" w:rsidRPr="00FF0432">
        <w:rPr>
          <w:color w:val="000000"/>
          <w:szCs w:val="24"/>
          <w:lang w:val="uk-UA" w:eastAsia="ar-SA"/>
        </w:rPr>
        <w:t>вебінари</w:t>
      </w:r>
      <w:proofErr w:type="spellEnd"/>
      <w:r w:rsidR="00BC77C4" w:rsidRPr="00FF0432">
        <w:rPr>
          <w:color w:val="000000"/>
          <w:szCs w:val="24"/>
          <w:lang w:val="uk-UA" w:eastAsia="ar-SA"/>
        </w:rPr>
        <w:t xml:space="preserve"> та обмін досвідом. </w:t>
      </w:r>
      <w:r w:rsidR="0072645C" w:rsidRPr="00FF0432">
        <w:rPr>
          <w:color w:val="000000"/>
          <w:szCs w:val="24"/>
          <w:lang w:val="uk-UA" w:eastAsia="ar-SA"/>
        </w:rPr>
        <w:t>Спеціалісти відділу пройшли навчання в проєкті «U-LEAD з Європою» з розробки муніципального енергетичного плану, за результатами навчання сформована база даних споживання енергоресурсів бюджетними будівлями громади, яка занесене до електронної  аналітичної системи «U-</w:t>
      </w:r>
      <w:proofErr w:type="spellStart"/>
      <w:r w:rsidR="0072645C" w:rsidRPr="00FF0432">
        <w:rPr>
          <w:color w:val="000000"/>
          <w:szCs w:val="24"/>
          <w:lang w:val="uk-UA" w:eastAsia="ar-SA"/>
        </w:rPr>
        <w:t>muni</w:t>
      </w:r>
      <w:proofErr w:type="spellEnd"/>
      <w:r w:rsidR="00BC77C4" w:rsidRPr="00FF0432">
        <w:rPr>
          <w:color w:val="000000"/>
          <w:szCs w:val="24"/>
          <w:lang w:val="uk-UA" w:eastAsia="ar-SA"/>
        </w:rPr>
        <w:t>», визначені відповідальні особи за щоденне внесення інформації.</w:t>
      </w:r>
      <w:r w:rsidR="0041166F" w:rsidRPr="00FF0432">
        <w:rPr>
          <w:color w:val="000000"/>
          <w:szCs w:val="24"/>
          <w:lang w:val="uk-UA" w:eastAsia="ar-SA"/>
        </w:rPr>
        <w:t xml:space="preserve"> </w:t>
      </w:r>
    </w:p>
    <w:p w14:paraId="7FAEEF9C" w14:textId="276E84B3" w:rsidR="0041166F" w:rsidRPr="00FF0432" w:rsidRDefault="0041166F" w:rsidP="000D78C1">
      <w:pPr>
        <w:spacing w:line="276" w:lineRule="auto"/>
        <w:ind w:firstLine="491"/>
        <w:jc w:val="both"/>
        <w:rPr>
          <w:color w:val="000000"/>
          <w:szCs w:val="24"/>
          <w:lang w:val="uk-UA" w:eastAsia="ar-SA"/>
        </w:rPr>
      </w:pPr>
      <w:r w:rsidRPr="00FF0432">
        <w:rPr>
          <w:color w:val="000000"/>
          <w:szCs w:val="24"/>
          <w:lang w:val="uk-UA" w:eastAsia="ar-SA"/>
        </w:rPr>
        <w:lastRenderedPageBreak/>
        <w:t xml:space="preserve">Службою </w:t>
      </w:r>
      <w:proofErr w:type="spellStart"/>
      <w:r w:rsidRPr="00FF0432">
        <w:rPr>
          <w:color w:val="000000"/>
          <w:szCs w:val="24"/>
          <w:lang w:val="uk-UA" w:eastAsia="ar-SA"/>
        </w:rPr>
        <w:t>енергоменджменту</w:t>
      </w:r>
      <w:proofErr w:type="spellEnd"/>
      <w:r w:rsidRPr="00FF0432">
        <w:rPr>
          <w:color w:val="000000"/>
          <w:szCs w:val="24"/>
          <w:lang w:val="uk-UA" w:eastAsia="ar-SA"/>
        </w:rPr>
        <w:t xml:space="preserve"> подана заявка та пройдений перший етап проєкту «Відновлювані джерела енергії для стійкої України», що реалізується консорціумом громадських організацій (</w:t>
      </w:r>
      <w:proofErr w:type="spellStart"/>
      <w:r w:rsidRPr="00FF0432">
        <w:rPr>
          <w:color w:val="000000"/>
          <w:szCs w:val="24"/>
          <w:lang w:val="uk-UA" w:eastAsia="ar-SA"/>
        </w:rPr>
        <w:t>Екоклуб</w:t>
      </w:r>
      <w:proofErr w:type="spellEnd"/>
      <w:r w:rsidRPr="00FF0432">
        <w:rPr>
          <w:color w:val="000000"/>
          <w:szCs w:val="24"/>
          <w:lang w:val="uk-UA" w:eastAsia="ar-SA"/>
        </w:rPr>
        <w:t xml:space="preserve">, </w:t>
      </w:r>
      <w:proofErr w:type="spellStart"/>
      <w:r w:rsidRPr="00FF0432">
        <w:rPr>
          <w:color w:val="000000"/>
          <w:szCs w:val="24"/>
          <w:lang w:val="uk-UA" w:eastAsia="ar-SA"/>
        </w:rPr>
        <w:t>Екодія</w:t>
      </w:r>
      <w:proofErr w:type="spellEnd"/>
      <w:r w:rsidRPr="00FF0432">
        <w:rPr>
          <w:color w:val="000000"/>
          <w:szCs w:val="24"/>
          <w:lang w:val="uk-UA" w:eastAsia="ar-SA"/>
        </w:rPr>
        <w:t xml:space="preserve">, </w:t>
      </w:r>
      <w:proofErr w:type="spellStart"/>
      <w:r w:rsidRPr="00FF0432">
        <w:rPr>
          <w:color w:val="000000"/>
          <w:szCs w:val="24"/>
          <w:lang w:val="uk-UA" w:eastAsia="ar-SA"/>
        </w:rPr>
        <w:t>Energy</w:t>
      </w:r>
      <w:proofErr w:type="spellEnd"/>
      <w:r w:rsidRPr="00FF0432">
        <w:rPr>
          <w:color w:val="000000"/>
          <w:szCs w:val="24"/>
          <w:lang w:val="uk-UA" w:eastAsia="ar-SA"/>
        </w:rPr>
        <w:t xml:space="preserve"> </w:t>
      </w:r>
      <w:proofErr w:type="spellStart"/>
      <w:r w:rsidRPr="00FF0432">
        <w:rPr>
          <w:color w:val="000000"/>
          <w:szCs w:val="24"/>
          <w:lang w:val="uk-UA" w:eastAsia="ar-SA"/>
        </w:rPr>
        <w:t>Act</w:t>
      </w:r>
      <w:proofErr w:type="spellEnd"/>
      <w:r w:rsidRPr="00FF0432">
        <w:rPr>
          <w:color w:val="000000"/>
          <w:szCs w:val="24"/>
          <w:lang w:val="uk-UA" w:eastAsia="ar-SA"/>
        </w:rPr>
        <w:t xml:space="preserve"> </w:t>
      </w:r>
      <w:proofErr w:type="spellStart"/>
      <w:r w:rsidRPr="00FF0432">
        <w:rPr>
          <w:color w:val="000000"/>
          <w:szCs w:val="24"/>
          <w:lang w:val="uk-UA" w:eastAsia="ar-SA"/>
        </w:rPr>
        <w:t>For</w:t>
      </w:r>
      <w:proofErr w:type="spellEnd"/>
      <w:r w:rsidRPr="00FF0432">
        <w:rPr>
          <w:color w:val="000000"/>
          <w:szCs w:val="24"/>
          <w:lang w:val="uk-UA" w:eastAsia="ar-SA"/>
        </w:rPr>
        <w:t xml:space="preserve"> </w:t>
      </w:r>
      <w:proofErr w:type="spellStart"/>
      <w:r w:rsidRPr="00FF0432">
        <w:rPr>
          <w:color w:val="000000"/>
          <w:szCs w:val="24"/>
          <w:lang w:val="uk-UA" w:eastAsia="ar-SA"/>
        </w:rPr>
        <w:t>Ukraine</w:t>
      </w:r>
      <w:proofErr w:type="spellEnd"/>
      <w:r w:rsidRPr="00FF0432">
        <w:rPr>
          <w:color w:val="000000"/>
          <w:szCs w:val="24"/>
          <w:lang w:val="uk-UA" w:eastAsia="ar-SA"/>
        </w:rPr>
        <w:t xml:space="preserve"> </w:t>
      </w:r>
      <w:proofErr w:type="spellStart"/>
      <w:r w:rsidRPr="00FF0432">
        <w:rPr>
          <w:color w:val="000000"/>
          <w:szCs w:val="24"/>
          <w:lang w:val="uk-UA" w:eastAsia="ar-SA"/>
        </w:rPr>
        <w:t>Foundation</w:t>
      </w:r>
      <w:proofErr w:type="spellEnd"/>
      <w:r w:rsidRPr="00FF0432">
        <w:rPr>
          <w:color w:val="000000"/>
          <w:szCs w:val="24"/>
          <w:lang w:val="uk-UA" w:eastAsia="ar-SA"/>
        </w:rPr>
        <w:t xml:space="preserve">, </w:t>
      </w:r>
      <w:proofErr w:type="spellStart"/>
      <w:r w:rsidRPr="00FF0432">
        <w:rPr>
          <w:color w:val="000000"/>
          <w:szCs w:val="24"/>
          <w:lang w:val="uk-UA" w:eastAsia="ar-SA"/>
        </w:rPr>
        <w:t>RePower</w:t>
      </w:r>
      <w:proofErr w:type="spellEnd"/>
      <w:r w:rsidRPr="00FF0432">
        <w:rPr>
          <w:color w:val="000000"/>
          <w:szCs w:val="24"/>
          <w:lang w:val="uk-UA" w:eastAsia="ar-SA"/>
        </w:rPr>
        <w:t xml:space="preserve"> </w:t>
      </w:r>
      <w:proofErr w:type="spellStart"/>
      <w:r w:rsidRPr="00FF0432">
        <w:rPr>
          <w:color w:val="000000"/>
          <w:szCs w:val="24"/>
          <w:lang w:val="uk-UA" w:eastAsia="ar-SA"/>
        </w:rPr>
        <w:t>Ukraine</w:t>
      </w:r>
      <w:proofErr w:type="spellEnd"/>
      <w:r w:rsidRPr="00FF0432">
        <w:rPr>
          <w:color w:val="000000"/>
          <w:szCs w:val="24"/>
          <w:lang w:val="uk-UA" w:eastAsia="ar-SA"/>
        </w:rPr>
        <w:t xml:space="preserve">) спільно з GIZ за дорученням Уряду Німеччини. </w:t>
      </w:r>
    </w:p>
    <w:p w14:paraId="276DDE27" w14:textId="77777777" w:rsidR="00BC77C4" w:rsidRPr="00FF0432" w:rsidRDefault="00BC77C4" w:rsidP="0072645C">
      <w:pPr>
        <w:spacing w:line="248" w:lineRule="auto"/>
        <w:ind w:firstLine="491"/>
        <w:jc w:val="both"/>
        <w:rPr>
          <w:color w:val="000000"/>
          <w:szCs w:val="24"/>
          <w:lang w:val="uk-UA" w:eastAsia="ar-SA"/>
        </w:rPr>
      </w:pPr>
    </w:p>
    <w:p w14:paraId="114198C7" w14:textId="77777777" w:rsidR="00A937CE" w:rsidRPr="00FF0432" w:rsidRDefault="00A937CE" w:rsidP="00747235">
      <w:pPr>
        <w:jc w:val="both"/>
        <w:rPr>
          <w:rFonts w:ascii="Times New Roman" w:hAnsi="Times New Roman"/>
          <w:b/>
          <w:bCs/>
          <w:szCs w:val="28"/>
          <w:lang w:val="uk-UA"/>
        </w:rPr>
      </w:pPr>
    </w:p>
    <w:p w14:paraId="1C8ED466" w14:textId="6FD346AF" w:rsidR="00747235" w:rsidRPr="00FF0432" w:rsidRDefault="00C83589" w:rsidP="00035B9C">
      <w:pPr>
        <w:shd w:val="clear" w:color="auto" w:fill="92D050"/>
        <w:ind w:firstLine="491"/>
        <w:rPr>
          <w:rFonts w:ascii="Times New Roman" w:hAnsi="Times New Roman"/>
          <w:b/>
          <w:bCs/>
          <w:szCs w:val="28"/>
          <w:lang w:val="uk-UA"/>
        </w:rPr>
      </w:pPr>
      <w:r>
        <w:rPr>
          <w:rFonts w:ascii="Times New Roman" w:hAnsi="Times New Roman"/>
          <w:b/>
          <w:bCs/>
          <w:szCs w:val="28"/>
          <w:lang w:val="uk-UA"/>
        </w:rPr>
        <w:t>1.</w:t>
      </w:r>
      <w:r w:rsidR="00747235" w:rsidRPr="00FF0432">
        <w:rPr>
          <w:rFonts w:ascii="Times New Roman" w:hAnsi="Times New Roman"/>
          <w:b/>
          <w:bCs/>
          <w:szCs w:val="28"/>
          <w:lang w:val="uk-UA"/>
        </w:rPr>
        <w:t>1</w:t>
      </w:r>
      <w:r w:rsidR="00035B9C">
        <w:rPr>
          <w:rFonts w:ascii="Times New Roman" w:hAnsi="Times New Roman"/>
          <w:b/>
          <w:bCs/>
          <w:szCs w:val="28"/>
          <w:lang w:val="uk-UA"/>
        </w:rPr>
        <w:t>3</w:t>
      </w:r>
      <w:r w:rsidR="00747235" w:rsidRPr="00FF0432">
        <w:rPr>
          <w:rFonts w:ascii="Times New Roman" w:hAnsi="Times New Roman"/>
          <w:b/>
          <w:bCs/>
          <w:szCs w:val="28"/>
          <w:lang w:val="uk-UA"/>
        </w:rPr>
        <w:t>. Надання якісних послуг з перевезення пасажирів</w:t>
      </w:r>
    </w:p>
    <w:p w14:paraId="2E77192F" w14:textId="77777777" w:rsidR="00747235" w:rsidRPr="00FF0432" w:rsidRDefault="00747235" w:rsidP="00747235">
      <w:pPr>
        <w:jc w:val="both"/>
        <w:rPr>
          <w:rFonts w:ascii="Times New Roman" w:hAnsi="Times New Roman"/>
          <w:b/>
          <w:bCs/>
          <w:szCs w:val="28"/>
          <w:lang w:val="uk-UA"/>
        </w:rPr>
      </w:pPr>
    </w:p>
    <w:p w14:paraId="2A0DE888" w14:textId="77777777" w:rsidR="00B67CCF" w:rsidRPr="00FF0432" w:rsidRDefault="00B67CCF" w:rsidP="000D78C1">
      <w:pPr>
        <w:pStyle w:val="21"/>
        <w:shd w:val="clear" w:color="auto" w:fill="auto"/>
        <w:spacing w:line="276" w:lineRule="auto"/>
        <w:ind w:left="20" w:firstLine="560"/>
        <w:rPr>
          <w:color w:val="000000"/>
          <w:sz w:val="28"/>
          <w:szCs w:val="28"/>
          <w:lang w:val="uk-UA"/>
        </w:rPr>
      </w:pPr>
      <w:r w:rsidRPr="00FF0432">
        <w:rPr>
          <w:sz w:val="28"/>
          <w:szCs w:val="28"/>
          <w:lang w:val="uk-UA"/>
        </w:rPr>
        <w:t>З метою</w:t>
      </w:r>
      <w:r w:rsidRPr="00FF0432">
        <w:rPr>
          <w:b/>
          <w:bCs/>
          <w:sz w:val="28"/>
          <w:szCs w:val="28"/>
          <w:lang w:val="uk-UA"/>
        </w:rPr>
        <w:t xml:space="preserve"> </w:t>
      </w:r>
      <w:r w:rsidRPr="00FF0432">
        <w:rPr>
          <w:color w:val="000000"/>
          <w:sz w:val="28"/>
          <w:szCs w:val="28"/>
          <w:lang w:val="uk-UA"/>
        </w:rPr>
        <w:t xml:space="preserve">забезпечення потреб населення Бучанської міської територіальної громади  регулярними пасажирськими перевезеннями автомобільним транспортом загального користування </w:t>
      </w:r>
      <w:r w:rsidR="00B80770" w:rsidRPr="00FF0432">
        <w:rPr>
          <w:color w:val="000000"/>
          <w:sz w:val="28"/>
          <w:szCs w:val="28"/>
          <w:lang w:val="uk-UA"/>
        </w:rPr>
        <w:t>рішенням Бучанської міської ради від 17.112022 року № 3236-35-VIII було створено комунальне підприємство</w:t>
      </w:r>
      <w:r w:rsidRPr="00FF0432">
        <w:rPr>
          <w:color w:val="000000"/>
          <w:sz w:val="28"/>
          <w:szCs w:val="28"/>
          <w:lang w:val="uk-UA"/>
        </w:rPr>
        <w:t xml:space="preserve"> «Бучатранс</w:t>
      </w:r>
      <w:r w:rsidR="00DF116C" w:rsidRPr="00FF0432">
        <w:rPr>
          <w:color w:val="000000"/>
          <w:sz w:val="28"/>
          <w:szCs w:val="28"/>
          <w:lang w:val="uk-UA"/>
        </w:rPr>
        <w:t>с</w:t>
      </w:r>
      <w:r w:rsidRPr="00FF0432">
        <w:rPr>
          <w:color w:val="000000"/>
          <w:sz w:val="28"/>
          <w:szCs w:val="28"/>
          <w:lang w:val="uk-UA"/>
        </w:rPr>
        <w:t>ервіс»</w:t>
      </w:r>
      <w:r w:rsidR="00B80770" w:rsidRPr="00FF0432">
        <w:rPr>
          <w:color w:val="000000"/>
          <w:sz w:val="28"/>
          <w:szCs w:val="28"/>
          <w:lang w:val="uk-UA"/>
        </w:rPr>
        <w:t>, яке розпо</w:t>
      </w:r>
      <w:r w:rsidR="00DF116C" w:rsidRPr="00FF0432">
        <w:rPr>
          <w:color w:val="000000"/>
          <w:sz w:val="28"/>
          <w:szCs w:val="28"/>
          <w:lang w:val="uk-UA"/>
        </w:rPr>
        <w:t>ч</w:t>
      </w:r>
      <w:r w:rsidR="00B80770" w:rsidRPr="00FF0432">
        <w:rPr>
          <w:color w:val="000000"/>
          <w:sz w:val="28"/>
          <w:szCs w:val="28"/>
          <w:lang w:val="uk-UA"/>
        </w:rPr>
        <w:t>ало свою діяльність у лютому 2023 року.</w:t>
      </w:r>
    </w:p>
    <w:p w14:paraId="729E75AE" w14:textId="77777777" w:rsidR="00B80770" w:rsidRPr="00FF0432" w:rsidRDefault="00B80770" w:rsidP="000D78C1">
      <w:pPr>
        <w:pStyle w:val="21"/>
        <w:shd w:val="clear" w:color="auto" w:fill="auto"/>
        <w:spacing w:line="276" w:lineRule="auto"/>
        <w:ind w:left="20" w:firstLine="560"/>
        <w:rPr>
          <w:color w:val="000000"/>
          <w:sz w:val="28"/>
          <w:szCs w:val="28"/>
          <w:lang w:val="uk-UA"/>
        </w:rPr>
      </w:pPr>
      <w:r w:rsidRPr="00FF0432">
        <w:rPr>
          <w:sz w:val="28"/>
          <w:szCs w:val="28"/>
          <w:lang w:val="uk-UA"/>
        </w:rPr>
        <w:t xml:space="preserve">Для забезпечення функціонування підприємства та задоволення потреб населення Бучанської територіальної громади  у регулярних пасажирських перевезеннях на підставі рішення Бучанської міської ради  від </w:t>
      </w:r>
      <w:r w:rsidRPr="00FF0432">
        <w:rPr>
          <w:color w:val="000000"/>
          <w:sz w:val="28"/>
          <w:szCs w:val="28"/>
          <w:lang w:val="uk-UA"/>
        </w:rPr>
        <w:t>17.112022 року № 3236-35-VIII на баланс та в користування КП «Бучатранссервіс» було передано 11 транспортних засобів. Транспортні засоби були передані Бучанській громаді як гуманітарна до</w:t>
      </w:r>
      <w:r w:rsidR="00E15213" w:rsidRPr="00FF0432">
        <w:rPr>
          <w:color w:val="000000"/>
          <w:sz w:val="28"/>
          <w:szCs w:val="28"/>
          <w:lang w:val="uk-UA"/>
        </w:rPr>
        <w:t>помога  від німецьких партнерів</w:t>
      </w:r>
      <w:r w:rsidR="00E15213" w:rsidRPr="00FF0432">
        <w:rPr>
          <w:color w:val="000000"/>
          <w:szCs w:val="28"/>
          <w:lang w:val="uk-UA"/>
        </w:rPr>
        <w:t xml:space="preserve"> </w:t>
      </w:r>
      <w:r w:rsidR="00E15213" w:rsidRPr="00FF0432">
        <w:rPr>
          <w:color w:val="000000"/>
          <w:sz w:val="28"/>
          <w:szCs w:val="28"/>
          <w:lang w:val="uk-UA"/>
        </w:rPr>
        <w:t xml:space="preserve">з м.  </w:t>
      </w:r>
      <w:proofErr w:type="spellStart"/>
      <w:r w:rsidR="00E15213" w:rsidRPr="00FF0432">
        <w:rPr>
          <w:color w:val="000000"/>
          <w:sz w:val="28"/>
          <w:szCs w:val="28"/>
          <w:lang w:val="uk-UA"/>
        </w:rPr>
        <w:t>Бергіш-Гладбах</w:t>
      </w:r>
      <w:proofErr w:type="spellEnd"/>
      <w:r w:rsidR="00E15213" w:rsidRPr="00FF0432">
        <w:rPr>
          <w:color w:val="000000"/>
          <w:sz w:val="28"/>
          <w:szCs w:val="28"/>
          <w:lang w:val="uk-UA"/>
        </w:rPr>
        <w:t>. Загальна балансова вартість переданих в господарське відання КП «</w:t>
      </w:r>
      <w:proofErr w:type="spellStart"/>
      <w:r w:rsidR="00E15213" w:rsidRPr="00FF0432">
        <w:rPr>
          <w:color w:val="000000"/>
          <w:sz w:val="28"/>
          <w:szCs w:val="28"/>
          <w:lang w:val="uk-UA"/>
        </w:rPr>
        <w:t>Бучатрансервіс</w:t>
      </w:r>
      <w:proofErr w:type="spellEnd"/>
      <w:r w:rsidR="00E15213" w:rsidRPr="00FF0432">
        <w:rPr>
          <w:color w:val="000000"/>
          <w:sz w:val="28"/>
          <w:szCs w:val="28"/>
          <w:lang w:val="uk-UA"/>
        </w:rPr>
        <w:t>» транспортних засобів склала 7 364 242,71 грн.</w:t>
      </w:r>
      <w:r w:rsidR="00E15213" w:rsidRPr="00FF0432">
        <w:rPr>
          <w:color w:val="000000"/>
          <w:szCs w:val="28"/>
          <w:lang w:val="uk-UA"/>
        </w:rPr>
        <w:t xml:space="preserve">  </w:t>
      </w:r>
    </w:p>
    <w:p w14:paraId="441590F7" w14:textId="77777777" w:rsidR="000E1A6F" w:rsidRPr="00FF0432" w:rsidRDefault="00511F7C" w:rsidP="000D78C1">
      <w:pPr>
        <w:spacing w:line="276" w:lineRule="auto"/>
        <w:ind w:firstLine="580"/>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У квітні 2023 КП «</w:t>
      </w:r>
      <w:proofErr w:type="spellStart"/>
      <w:r w:rsidRPr="00FF0432">
        <w:rPr>
          <w:rFonts w:ascii="Times New Roman" w:hAnsi="Times New Roman"/>
          <w:color w:val="000000"/>
          <w:spacing w:val="3"/>
          <w:szCs w:val="28"/>
          <w:lang w:val="uk-UA"/>
        </w:rPr>
        <w:t>Бучатрансервіс</w:t>
      </w:r>
      <w:proofErr w:type="spellEnd"/>
      <w:r w:rsidRPr="00FF0432">
        <w:rPr>
          <w:rFonts w:ascii="Times New Roman" w:hAnsi="Times New Roman"/>
          <w:color w:val="000000"/>
          <w:spacing w:val="3"/>
          <w:szCs w:val="28"/>
          <w:lang w:val="uk-UA"/>
        </w:rPr>
        <w:t xml:space="preserve">» отримало ліцензію на пасажирські перевезення, а у травні 2023 року автобуси КП «Бучатранссервіс» офіційно вийшли на маршрути. </w:t>
      </w:r>
    </w:p>
    <w:p w14:paraId="0A673E35" w14:textId="77777777" w:rsidR="00511F7C" w:rsidRPr="00FF0432" w:rsidRDefault="00511F7C" w:rsidP="000D78C1">
      <w:pPr>
        <w:spacing w:line="276" w:lineRule="auto"/>
        <w:ind w:firstLine="580"/>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Фактична допомога автобусами від німецьких партнерів</w:t>
      </w:r>
      <w:r w:rsidR="000E1A6F" w:rsidRPr="00FF0432">
        <w:rPr>
          <w:rFonts w:ascii="Times New Roman" w:hAnsi="Times New Roman"/>
          <w:color w:val="000000"/>
          <w:spacing w:val="3"/>
          <w:szCs w:val="28"/>
          <w:lang w:val="uk-UA"/>
        </w:rPr>
        <w:t xml:space="preserve"> з </w:t>
      </w:r>
      <w:r w:rsidRPr="00FF0432">
        <w:rPr>
          <w:rFonts w:ascii="Times New Roman" w:hAnsi="Times New Roman"/>
          <w:color w:val="000000"/>
          <w:spacing w:val="3"/>
          <w:szCs w:val="28"/>
          <w:lang w:val="uk-UA"/>
        </w:rPr>
        <w:t xml:space="preserve"> м.  </w:t>
      </w:r>
      <w:proofErr w:type="spellStart"/>
      <w:r w:rsidRPr="00FF0432">
        <w:rPr>
          <w:rFonts w:ascii="Times New Roman" w:hAnsi="Times New Roman"/>
          <w:color w:val="000000"/>
          <w:spacing w:val="3"/>
          <w:szCs w:val="28"/>
          <w:lang w:val="uk-UA"/>
        </w:rPr>
        <w:t>Бергіш-Гладбах</w:t>
      </w:r>
      <w:proofErr w:type="spellEnd"/>
      <w:r w:rsidRPr="00FF0432">
        <w:rPr>
          <w:rFonts w:ascii="Times New Roman" w:hAnsi="Times New Roman"/>
          <w:color w:val="000000"/>
          <w:spacing w:val="3"/>
          <w:szCs w:val="28"/>
          <w:lang w:val="uk-UA"/>
        </w:rPr>
        <w:t xml:space="preserve">  дозволила розпочати перевезення  на якісно новому рівні.</w:t>
      </w:r>
    </w:p>
    <w:p w14:paraId="35CA2F00" w14:textId="7F6CE356" w:rsidR="00511F7C" w:rsidRPr="00FF043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Підприємство здійснює надання послуг пасажирських перевезень за чотирма маршрутами приміського сполучення, а саме:</w:t>
      </w:r>
    </w:p>
    <w:p w14:paraId="2879F23C"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101 </w:t>
      </w:r>
      <w:proofErr w:type="spellStart"/>
      <w:r w:rsidRPr="00FF0432">
        <w:rPr>
          <w:rFonts w:ascii="Times New Roman" w:hAnsi="Times New Roman"/>
          <w:color w:val="000000"/>
          <w:spacing w:val="3"/>
          <w:szCs w:val="28"/>
          <w:lang w:val="uk-UA"/>
        </w:rPr>
        <w:t>м.Буча</w:t>
      </w:r>
      <w:proofErr w:type="spellEnd"/>
      <w:r w:rsidRPr="00FF0432">
        <w:rPr>
          <w:rFonts w:ascii="Times New Roman" w:hAnsi="Times New Roman"/>
          <w:color w:val="000000"/>
          <w:spacing w:val="3"/>
          <w:szCs w:val="28"/>
          <w:lang w:val="uk-UA"/>
        </w:rPr>
        <w:t xml:space="preserve"> - сел. </w:t>
      </w:r>
      <w:proofErr w:type="spellStart"/>
      <w:r w:rsidRPr="00FF0432">
        <w:rPr>
          <w:rFonts w:ascii="Times New Roman" w:hAnsi="Times New Roman"/>
          <w:color w:val="000000"/>
          <w:spacing w:val="3"/>
          <w:szCs w:val="28"/>
          <w:lang w:val="uk-UA"/>
        </w:rPr>
        <w:t>Возель</w:t>
      </w:r>
      <w:proofErr w:type="spellEnd"/>
      <w:r w:rsidRPr="00FF0432">
        <w:rPr>
          <w:rFonts w:ascii="Times New Roman" w:hAnsi="Times New Roman"/>
          <w:color w:val="000000"/>
          <w:spacing w:val="3"/>
          <w:szCs w:val="28"/>
          <w:lang w:val="uk-UA"/>
        </w:rPr>
        <w:t>;</w:t>
      </w:r>
    </w:p>
    <w:p w14:paraId="694EBC77"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102 </w:t>
      </w:r>
      <w:proofErr w:type="spellStart"/>
      <w:r w:rsidRPr="00FF0432">
        <w:rPr>
          <w:rFonts w:ascii="Times New Roman" w:hAnsi="Times New Roman"/>
          <w:color w:val="000000"/>
          <w:spacing w:val="3"/>
          <w:szCs w:val="28"/>
          <w:lang w:val="uk-UA"/>
        </w:rPr>
        <w:t>м.Буча</w:t>
      </w:r>
      <w:proofErr w:type="spellEnd"/>
      <w:r w:rsidRPr="00FF0432">
        <w:rPr>
          <w:rFonts w:ascii="Times New Roman" w:hAnsi="Times New Roman"/>
          <w:color w:val="000000"/>
          <w:spacing w:val="3"/>
          <w:szCs w:val="28"/>
          <w:lang w:val="uk-UA"/>
        </w:rPr>
        <w:t xml:space="preserve"> - сел. </w:t>
      </w:r>
      <w:proofErr w:type="spellStart"/>
      <w:r w:rsidRPr="00FF0432">
        <w:rPr>
          <w:rFonts w:ascii="Times New Roman" w:hAnsi="Times New Roman"/>
          <w:color w:val="000000"/>
          <w:spacing w:val="3"/>
          <w:szCs w:val="28"/>
          <w:lang w:val="uk-UA"/>
        </w:rPr>
        <w:t>Возель</w:t>
      </w:r>
      <w:proofErr w:type="spellEnd"/>
      <w:r w:rsidRPr="00FF0432">
        <w:rPr>
          <w:rFonts w:ascii="Times New Roman" w:hAnsi="Times New Roman"/>
          <w:color w:val="000000"/>
          <w:spacing w:val="3"/>
          <w:szCs w:val="28"/>
          <w:lang w:val="uk-UA"/>
        </w:rPr>
        <w:t>;</w:t>
      </w:r>
    </w:p>
    <w:p w14:paraId="0CA104D0" w14:textId="77777777" w:rsidR="004E4C6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Маршрут 103 м. Буча – с. Синяк;</w:t>
      </w:r>
    </w:p>
    <w:p w14:paraId="18426267" w14:textId="77777777" w:rsidR="00831B06" w:rsidRPr="00FF0432" w:rsidRDefault="00831B06" w:rsidP="000D78C1">
      <w:pPr>
        <w:numPr>
          <w:ilvl w:val="0"/>
          <w:numId w:val="4"/>
        </w:numPr>
        <w:shd w:val="clear" w:color="auto" w:fill="FFFFFF"/>
        <w:overflowPunct/>
        <w:autoSpaceDE/>
        <w:autoSpaceDN/>
        <w:adjustRightInd/>
        <w:spacing w:line="276" w:lineRule="auto"/>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Маршрут 104 м. Буча – с. </w:t>
      </w:r>
      <w:r w:rsidR="00F644C9" w:rsidRPr="00FF0432">
        <w:rPr>
          <w:rFonts w:ascii="Times New Roman" w:hAnsi="Times New Roman"/>
          <w:color w:val="000000"/>
          <w:spacing w:val="3"/>
          <w:szCs w:val="28"/>
          <w:lang w:val="uk-UA"/>
        </w:rPr>
        <w:t>Здвижівка</w:t>
      </w:r>
      <w:r w:rsidRPr="00FF0432">
        <w:rPr>
          <w:rFonts w:ascii="Times New Roman" w:hAnsi="Times New Roman"/>
          <w:color w:val="000000"/>
          <w:spacing w:val="3"/>
          <w:szCs w:val="28"/>
          <w:lang w:val="uk-UA"/>
        </w:rPr>
        <w:t>.</w:t>
      </w:r>
    </w:p>
    <w:p w14:paraId="45C5BDCB" w14:textId="74CF4F3C" w:rsidR="00831B06" w:rsidRPr="00FF0432" w:rsidRDefault="00831B06" w:rsidP="000D78C1">
      <w:pPr>
        <w:shd w:val="clear" w:color="auto" w:fill="FFFFFF"/>
        <w:overflowPunct/>
        <w:autoSpaceDE/>
        <w:autoSpaceDN/>
        <w:adjustRightInd/>
        <w:spacing w:line="276" w:lineRule="auto"/>
        <w:ind w:firstLine="580"/>
        <w:jc w:val="both"/>
        <w:textAlignment w:val="auto"/>
        <w:rPr>
          <w:rFonts w:ascii="Times New Roman" w:hAnsi="Times New Roman"/>
          <w:color w:val="000000"/>
          <w:spacing w:val="3"/>
          <w:szCs w:val="28"/>
          <w:lang w:val="uk-UA"/>
        </w:rPr>
      </w:pPr>
      <w:r w:rsidRPr="00FF0432">
        <w:rPr>
          <w:rFonts w:ascii="Times New Roman" w:hAnsi="Times New Roman"/>
          <w:color w:val="000000"/>
          <w:spacing w:val="3"/>
          <w:szCs w:val="28"/>
          <w:lang w:val="uk-UA"/>
        </w:rPr>
        <w:t>Попит на перевезення щомісячно зростає, оскільки більше людей дізнаються за нового перевізника в регіоні, автобусні маршрути охоплюють послугою всі населені пункти громади.</w:t>
      </w:r>
      <w:r w:rsidR="00934B49" w:rsidRPr="00FF0432">
        <w:rPr>
          <w:rFonts w:ascii="Times New Roman" w:hAnsi="Times New Roman"/>
          <w:color w:val="000000"/>
          <w:spacing w:val="3"/>
          <w:szCs w:val="28"/>
          <w:lang w:val="uk-UA"/>
        </w:rPr>
        <w:t xml:space="preserve"> Підприємство додатково  надає послуги з нерегулярних пасажирських перевезень, що </w:t>
      </w:r>
      <w:proofErr w:type="spellStart"/>
      <w:r w:rsidR="00934B49" w:rsidRPr="00FF0432">
        <w:rPr>
          <w:rFonts w:ascii="Times New Roman" w:hAnsi="Times New Roman"/>
          <w:color w:val="000000"/>
          <w:spacing w:val="3"/>
          <w:szCs w:val="28"/>
          <w:lang w:val="uk-UA"/>
        </w:rPr>
        <w:t>забезпечуює</w:t>
      </w:r>
      <w:proofErr w:type="spellEnd"/>
      <w:r w:rsidR="00934B49" w:rsidRPr="00FF0432">
        <w:rPr>
          <w:rFonts w:ascii="Times New Roman" w:hAnsi="Times New Roman"/>
          <w:color w:val="000000"/>
          <w:spacing w:val="3"/>
          <w:szCs w:val="28"/>
          <w:lang w:val="uk-UA"/>
        </w:rPr>
        <w:t xml:space="preserve"> підприємству отримання додаткових доходів. </w:t>
      </w:r>
    </w:p>
    <w:p w14:paraId="64D659DD" w14:textId="77777777" w:rsidR="002B5522" w:rsidRPr="00FF0432" w:rsidRDefault="002B5522" w:rsidP="000D78C1">
      <w:pPr>
        <w:pStyle w:val="af0"/>
        <w:spacing w:after="0" w:line="276" w:lineRule="auto"/>
        <w:ind w:left="0" w:firstLine="567"/>
        <w:jc w:val="both"/>
        <w:rPr>
          <w:rFonts w:ascii="Times New Roman" w:hAnsi="Times New Roman"/>
          <w:color w:val="000000"/>
          <w:sz w:val="28"/>
          <w:szCs w:val="28"/>
          <w:lang w:val="uk-UA"/>
        </w:rPr>
      </w:pPr>
      <w:r w:rsidRPr="00FF0432">
        <w:rPr>
          <w:rFonts w:ascii="Times New Roman" w:hAnsi="Times New Roman"/>
          <w:color w:val="000000"/>
          <w:sz w:val="28"/>
          <w:szCs w:val="28"/>
          <w:lang w:val="uk-UA"/>
        </w:rPr>
        <w:t xml:space="preserve">За період з 07.05.2023 року по 30.09.2023 року Підприємством перевезено 40 621 пасажира, з яких у травні 2023 – за квитками 2 340 осіб, пільгові категорії населення – 819 осіб, у червні 2023 – за квитками 4 027 осіб, пільгові категорії </w:t>
      </w:r>
      <w:r w:rsidRPr="00FF0432">
        <w:rPr>
          <w:rFonts w:ascii="Times New Roman" w:hAnsi="Times New Roman"/>
          <w:color w:val="000000"/>
          <w:sz w:val="28"/>
          <w:szCs w:val="28"/>
          <w:lang w:val="uk-UA"/>
        </w:rPr>
        <w:lastRenderedPageBreak/>
        <w:t xml:space="preserve">населення – 3 058 осіб, у липні 2023 – за квитками – 3 968 осіб, пільгові категорії населення – 4 479 осіб, у серпні 2023 – за квитками 4 748 осіб, пільгові категорії населення - 5 106 осіб, у вересні 2023 – за квитками 4 924 осіб, пільгові категорії населення 7 152 осіб. </w:t>
      </w:r>
    </w:p>
    <w:p w14:paraId="2DB2E45D" w14:textId="77777777" w:rsidR="00747235" w:rsidRPr="00FF0432" w:rsidRDefault="00747235" w:rsidP="00747235">
      <w:pPr>
        <w:jc w:val="both"/>
        <w:rPr>
          <w:rFonts w:ascii="Times New Roman" w:hAnsi="Times New Roman"/>
          <w:b/>
          <w:bCs/>
          <w:szCs w:val="28"/>
          <w:lang w:val="uk-UA"/>
        </w:rPr>
      </w:pPr>
    </w:p>
    <w:p w14:paraId="42EF9682" w14:textId="47CD2487" w:rsidR="00747235" w:rsidRPr="00FF0432" w:rsidRDefault="00A95496" w:rsidP="00747235">
      <w:pPr>
        <w:shd w:val="clear" w:color="auto" w:fill="92D050"/>
        <w:jc w:val="both"/>
        <w:rPr>
          <w:rFonts w:ascii="Times New Roman" w:hAnsi="Times New Roman"/>
          <w:b/>
          <w:bCs/>
          <w:szCs w:val="28"/>
          <w:lang w:val="uk-UA"/>
        </w:rPr>
      </w:pPr>
      <w:r w:rsidRPr="00FF0432">
        <w:rPr>
          <w:rFonts w:ascii="Times New Roman" w:hAnsi="Times New Roman"/>
          <w:b/>
          <w:bCs/>
          <w:szCs w:val="28"/>
          <w:lang w:val="uk-UA"/>
        </w:rPr>
        <w:t xml:space="preserve">        </w:t>
      </w:r>
      <w:r w:rsidR="00C83589">
        <w:rPr>
          <w:rFonts w:ascii="Times New Roman" w:hAnsi="Times New Roman"/>
          <w:b/>
          <w:bCs/>
          <w:szCs w:val="28"/>
          <w:lang w:val="uk-UA"/>
        </w:rPr>
        <w:t>1.</w:t>
      </w:r>
      <w:r w:rsidR="00747235" w:rsidRPr="00FF0432">
        <w:rPr>
          <w:rFonts w:ascii="Times New Roman" w:hAnsi="Times New Roman"/>
          <w:b/>
          <w:bCs/>
          <w:szCs w:val="28"/>
          <w:lang w:val="uk-UA"/>
        </w:rPr>
        <w:t>1</w:t>
      </w:r>
      <w:r w:rsidR="00035B9C">
        <w:rPr>
          <w:rFonts w:ascii="Times New Roman" w:hAnsi="Times New Roman"/>
          <w:b/>
          <w:bCs/>
          <w:szCs w:val="28"/>
          <w:lang w:val="uk-UA"/>
        </w:rPr>
        <w:t>4</w:t>
      </w:r>
      <w:r w:rsidR="00747235" w:rsidRPr="00FF0432">
        <w:rPr>
          <w:rFonts w:ascii="Times New Roman" w:hAnsi="Times New Roman"/>
          <w:b/>
          <w:bCs/>
          <w:szCs w:val="28"/>
          <w:lang w:val="uk-UA"/>
        </w:rPr>
        <w:t xml:space="preserve">. Цифрова трансформація </w:t>
      </w:r>
    </w:p>
    <w:p w14:paraId="7C6DC114" w14:textId="77777777" w:rsidR="004E4C66" w:rsidRPr="00FF0432" w:rsidRDefault="004E4C66" w:rsidP="000C2DA8">
      <w:pPr>
        <w:widowControl w:val="0"/>
        <w:spacing w:line="276" w:lineRule="auto"/>
        <w:ind w:firstLine="567"/>
        <w:jc w:val="both"/>
        <w:rPr>
          <w:rFonts w:ascii="Times New Roman" w:hAnsi="Times New Roman"/>
          <w:color w:val="000000"/>
          <w:spacing w:val="3"/>
          <w:szCs w:val="28"/>
          <w:lang w:val="uk-UA"/>
        </w:rPr>
      </w:pPr>
    </w:p>
    <w:p w14:paraId="199523E3" w14:textId="099CEC1D" w:rsidR="00904AE0" w:rsidRPr="00FF0432" w:rsidRDefault="00904AE0" w:rsidP="00756286">
      <w:pPr>
        <w:widowControl w:val="0"/>
        <w:spacing w:line="276" w:lineRule="auto"/>
        <w:ind w:firstLine="567"/>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З метою 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Бучанської міської територіальної громади, упровадження сучасних та перспективних інформаційних технологій в усі сфери життєдіяльності громади, популяризації цифрової трансформації серед населених пунктів громади та підвищення цифрових навичок населення, </w:t>
      </w:r>
      <w:r w:rsidR="00EF274E" w:rsidRPr="00FF0432">
        <w:rPr>
          <w:rFonts w:ascii="Times New Roman" w:hAnsi="Times New Roman"/>
          <w:color w:val="000000"/>
          <w:spacing w:val="3"/>
          <w:szCs w:val="28"/>
          <w:lang w:val="uk-UA"/>
        </w:rPr>
        <w:t xml:space="preserve">протягом </w:t>
      </w:r>
      <w:r w:rsidRPr="00FF0432">
        <w:rPr>
          <w:rFonts w:ascii="Times New Roman" w:hAnsi="Times New Roman"/>
          <w:color w:val="000000"/>
          <w:spacing w:val="3"/>
          <w:szCs w:val="28"/>
          <w:lang w:val="uk-UA"/>
        </w:rPr>
        <w:t xml:space="preserve">2023 року виконувались заходи заплановані </w:t>
      </w:r>
      <w:r w:rsidR="000C2DA8" w:rsidRPr="00FF0432">
        <w:rPr>
          <w:rFonts w:ascii="Times New Roman" w:hAnsi="Times New Roman"/>
          <w:color w:val="000000"/>
          <w:spacing w:val="3"/>
          <w:szCs w:val="28"/>
          <w:lang w:val="uk-UA"/>
        </w:rPr>
        <w:t xml:space="preserve">місцевою </w:t>
      </w:r>
      <w:r w:rsidRPr="00FF0432">
        <w:rPr>
          <w:rFonts w:ascii="Times New Roman" w:hAnsi="Times New Roman"/>
          <w:color w:val="000000"/>
          <w:spacing w:val="3"/>
          <w:szCs w:val="28"/>
          <w:lang w:val="uk-UA"/>
        </w:rPr>
        <w:t>цільов</w:t>
      </w:r>
      <w:r w:rsidR="000C2DA8" w:rsidRPr="00FF0432">
        <w:rPr>
          <w:rFonts w:ascii="Times New Roman" w:hAnsi="Times New Roman"/>
          <w:color w:val="000000"/>
          <w:spacing w:val="3"/>
          <w:szCs w:val="28"/>
          <w:lang w:val="uk-UA"/>
        </w:rPr>
        <w:t>ою</w:t>
      </w:r>
      <w:r w:rsidRPr="00FF0432">
        <w:rPr>
          <w:rFonts w:ascii="Times New Roman" w:hAnsi="Times New Roman"/>
          <w:color w:val="000000"/>
          <w:spacing w:val="3"/>
          <w:szCs w:val="28"/>
          <w:lang w:val="uk-UA"/>
        </w:rPr>
        <w:t xml:space="preserve"> Програм</w:t>
      </w:r>
      <w:r w:rsidR="000C2DA8" w:rsidRPr="00FF0432">
        <w:rPr>
          <w:rFonts w:ascii="Times New Roman" w:hAnsi="Times New Roman"/>
          <w:color w:val="000000"/>
          <w:spacing w:val="3"/>
          <w:szCs w:val="28"/>
          <w:lang w:val="uk-UA"/>
        </w:rPr>
        <w:t>ою</w:t>
      </w:r>
      <w:r w:rsidR="00756286" w:rsidRPr="00FF0432">
        <w:rPr>
          <w:rFonts w:ascii="Times New Roman" w:hAnsi="Times New Roman"/>
          <w:color w:val="000000"/>
          <w:spacing w:val="3"/>
          <w:szCs w:val="28"/>
          <w:lang w:val="uk-UA"/>
        </w:rPr>
        <w:t xml:space="preserve"> </w:t>
      </w:r>
      <w:r w:rsidRPr="00FF0432">
        <w:rPr>
          <w:rFonts w:ascii="Times New Roman" w:hAnsi="Times New Roman"/>
          <w:color w:val="000000"/>
          <w:spacing w:val="3"/>
          <w:szCs w:val="28"/>
          <w:lang w:val="uk-UA"/>
        </w:rPr>
        <w:t>"Інформатизація Бучанської міської територіальної програми", затвердженої  рішенням Бучанської міської ради від 20.09.2022 року № 3104-33-VIII</w:t>
      </w:r>
      <w:r w:rsidR="00EF274E" w:rsidRPr="00FF0432">
        <w:rPr>
          <w:rFonts w:ascii="Times New Roman" w:hAnsi="Times New Roman"/>
          <w:color w:val="000000"/>
          <w:spacing w:val="3"/>
          <w:szCs w:val="28"/>
          <w:lang w:val="uk-UA"/>
        </w:rPr>
        <w:t xml:space="preserve">, за 9 місяців 2023 року </w:t>
      </w:r>
      <w:r w:rsidR="000C2DA8" w:rsidRPr="00FF0432">
        <w:rPr>
          <w:rFonts w:ascii="Times New Roman" w:hAnsi="Times New Roman"/>
          <w:color w:val="000000"/>
          <w:spacing w:val="3"/>
          <w:szCs w:val="28"/>
          <w:lang w:val="uk-UA"/>
        </w:rPr>
        <w:t xml:space="preserve">здійснено видатків на суму </w:t>
      </w:r>
      <w:r w:rsidR="00EF274E" w:rsidRPr="00FF0432">
        <w:rPr>
          <w:rFonts w:ascii="Times New Roman" w:hAnsi="Times New Roman"/>
          <w:color w:val="000000"/>
          <w:spacing w:val="3"/>
          <w:szCs w:val="28"/>
          <w:lang w:val="uk-UA"/>
        </w:rPr>
        <w:t>287,6</w:t>
      </w:r>
      <w:r w:rsidR="000C2DA8" w:rsidRPr="00FF0432">
        <w:rPr>
          <w:rFonts w:ascii="Times New Roman" w:hAnsi="Times New Roman"/>
          <w:color w:val="000000"/>
          <w:spacing w:val="3"/>
          <w:szCs w:val="28"/>
          <w:lang w:val="uk-UA"/>
        </w:rPr>
        <w:t xml:space="preserve"> тис. грн:</w:t>
      </w:r>
    </w:p>
    <w:p w14:paraId="098E8C9E"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закупівля примірників програмного забезпечення «</w:t>
      </w:r>
      <w:proofErr w:type="spellStart"/>
      <w:r w:rsidRPr="00FF0432">
        <w:rPr>
          <w:rFonts w:ascii="Times New Roman" w:hAnsi="Times New Roman"/>
          <w:color w:val="000000"/>
          <w:spacing w:val="3"/>
          <w:szCs w:val="28"/>
          <w:lang w:val="uk-UA"/>
        </w:rPr>
        <w:t>Аскод</w:t>
      </w:r>
      <w:proofErr w:type="spellEnd"/>
      <w:r w:rsidRPr="00FF0432">
        <w:rPr>
          <w:rFonts w:ascii="Times New Roman" w:hAnsi="Times New Roman"/>
          <w:color w:val="000000"/>
          <w:spacing w:val="3"/>
          <w:szCs w:val="28"/>
          <w:lang w:val="uk-UA"/>
        </w:rPr>
        <w:t>»;</w:t>
      </w:r>
    </w:p>
    <w:p w14:paraId="3CB53203"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обслуговування комп’ютерних програм;</w:t>
      </w:r>
    </w:p>
    <w:p w14:paraId="0E4C61CD"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 формування сертифікатів електронних підписів;</w:t>
      </w:r>
    </w:p>
    <w:p w14:paraId="2350BE9B"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 веб-хостинг;</w:t>
      </w:r>
    </w:p>
    <w:p w14:paraId="6BACFE92" w14:textId="77777777" w:rsidR="000C2DA8" w:rsidRPr="00FF0432" w:rsidRDefault="000C2DA8" w:rsidP="000C2DA8">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продовження ліцензій «Ліга Закон», «ІС-ПРО».</w:t>
      </w:r>
    </w:p>
    <w:p w14:paraId="66AF2511" w14:textId="73BD58CE" w:rsidR="0005217B" w:rsidRPr="00FF0432" w:rsidRDefault="00722495" w:rsidP="0005217B">
      <w:p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ab/>
      </w:r>
      <w:r w:rsidR="0005217B" w:rsidRPr="00FF0432">
        <w:rPr>
          <w:rFonts w:ascii="Times New Roman" w:hAnsi="Times New Roman"/>
          <w:color w:val="000000"/>
          <w:spacing w:val="3"/>
          <w:szCs w:val="28"/>
          <w:lang w:val="uk-UA"/>
        </w:rPr>
        <w:t xml:space="preserve">Протягом </w:t>
      </w:r>
      <w:r w:rsidR="00EF274E" w:rsidRPr="00FF0432">
        <w:rPr>
          <w:rFonts w:ascii="Times New Roman" w:hAnsi="Times New Roman"/>
          <w:color w:val="000000"/>
          <w:spacing w:val="3"/>
          <w:szCs w:val="28"/>
          <w:lang w:val="uk-UA"/>
        </w:rPr>
        <w:t>2023 року</w:t>
      </w:r>
      <w:r w:rsidR="0005217B" w:rsidRPr="00FF0432">
        <w:rPr>
          <w:rFonts w:ascii="Times New Roman" w:hAnsi="Times New Roman"/>
          <w:color w:val="000000"/>
          <w:spacing w:val="3"/>
          <w:szCs w:val="28"/>
          <w:lang w:val="uk-UA"/>
        </w:rPr>
        <w:t xml:space="preserve"> забезпечено виконання заходів </w:t>
      </w:r>
      <w:r w:rsidR="0094371F" w:rsidRPr="00FF0432">
        <w:rPr>
          <w:rFonts w:ascii="Times New Roman" w:hAnsi="Times New Roman"/>
          <w:color w:val="000000"/>
          <w:spacing w:val="3"/>
          <w:szCs w:val="28"/>
          <w:lang w:val="uk-UA"/>
        </w:rPr>
        <w:t xml:space="preserve">передбачених </w:t>
      </w:r>
      <w:r w:rsidR="0005217B" w:rsidRPr="00FF0432">
        <w:rPr>
          <w:rFonts w:ascii="Times New Roman" w:hAnsi="Times New Roman"/>
          <w:color w:val="000000"/>
          <w:spacing w:val="3"/>
          <w:szCs w:val="28"/>
          <w:lang w:val="uk-UA"/>
        </w:rPr>
        <w:t>Концепці</w:t>
      </w:r>
      <w:r w:rsidR="0094371F" w:rsidRPr="00FF0432">
        <w:rPr>
          <w:rFonts w:ascii="Times New Roman" w:hAnsi="Times New Roman"/>
          <w:color w:val="000000"/>
          <w:spacing w:val="3"/>
          <w:szCs w:val="28"/>
          <w:lang w:val="uk-UA"/>
        </w:rPr>
        <w:t>єю</w:t>
      </w:r>
      <w:r w:rsidR="0005217B" w:rsidRPr="00FF0432">
        <w:rPr>
          <w:rFonts w:ascii="Times New Roman" w:hAnsi="Times New Roman"/>
          <w:color w:val="000000"/>
          <w:spacing w:val="3"/>
          <w:szCs w:val="28"/>
          <w:lang w:val="uk-UA"/>
        </w:rPr>
        <w:t xml:space="preserve"> цифрового розвитку Бучанської міської територіальної громади на 2022-2025 роки, затвердженої  рішенням Бучанської міської ради від 24.02.2022 року № 2953-29-VIII</w:t>
      </w:r>
      <w:r w:rsidR="0094371F" w:rsidRPr="00FF0432">
        <w:rPr>
          <w:rFonts w:ascii="Times New Roman" w:hAnsi="Times New Roman"/>
          <w:color w:val="000000"/>
          <w:spacing w:val="3"/>
          <w:szCs w:val="28"/>
          <w:lang w:val="uk-UA"/>
        </w:rPr>
        <w:t>.</w:t>
      </w:r>
    </w:p>
    <w:p w14:paraId="682DEB18"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З метою запровадження доступу громадян та суб’єктів бізнесу до отримання адміністративних послуг он-лайн в Управлінні ЦНАП у секторі інформування розміщено інформаційний кіоск, який працює в тестовому режимі, а також куточок самообслуговування відвідувачів,  за допомогою яких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44A0E377"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Портал Дія надає можливість громадянам та представникам бізнесу отримати он-лайн послуги через Гід з державних послуг.</w:t>
      </w:r>
    </w:p>
    <w:p w14:paraId="6B432DB6" w14:textId="77777777" w:rsidR="00F001FF" w:rsidRPr="00FF0432" w:rsidRDefault="00F001FF" w:rsidP="00F001FF">
      <w:pPr>
        <w:pStyle w:val="af0"/>
        <w:widowControl w:val="0"/>
        <w:tabs>
          <w:tab w:val="left" w:pos="1134"/>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Також на порталі Дія передбачається можливість:</w:t>
      </w:r>
    </w:p>
    <w:p w14:paraId="0B3D8506" w14:textId="77777777" w:rsidR="00F001FF" w:rsidRPr="00FF0432" w:rsidRDefault="00F001FF" w:rsidP="00F001FF">
      <w:pPr>
        <w:pStyle w:val="af0"/>
        <w:widowControl w:val="0"/>
        <w:numPr>
          <w:ilvl w:val="0"/>
          <w:numId w:val="10"/>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офіційного електронного листування під час надання послуг, розгляду звернень і адміністративних справ;</w:t>
      </w:r>
    </w:p>
    <w:p w14:paraId="5224EBDA"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 xml:space="preserve">сплати адміністративного збору за надання адміністративних послуг, </w:t>
      </w:r>
      <w:r w:rsidRPr="00FF0432">
        <w:rPr>
          <w:rFonts w:ascii="Times New Roman" w:hAnsi="Times New Roman"/>
          <w:sz w:val="28"/>
          <w:szCs w:val="28"/>
          <w:lang w:val="uk-UA"/>
        </w:rPr>
        <w:lastRenderedPageBreak/>
        <w:t>штрафів за адміністративні правопорушення, інших платежів (уже реалізовано); здійснення розрахунків за інші публічні послуги;</w:t>
      </w:r>
    </w:p>
    <w:p w14:paraId="6D78FEA2"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отримання результатів надання електронних послуг;</w:t>
      </w:r>
    </w:p>
    <w:p w14:paraId="55CD7108" w14:textId="77777777" w:rsidR="00F001FF" w:rsidRPr="00FF0432" w:rsidRDefault="00F001FF" w:rsidP="00F001FF">
      <w:pPr>
        <w:pStyle w:val="af0"/>
        <w:widowControl w:val="0"/>
        <w:numPr>
          <w:ilvl w:val="0"/>
          <w:numId w:val="11"/>
        </w:numPr>
        <w:tabs>
          <w:tab w:val="left" w:pos="567"/>
        </w:tabs>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45761433"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 У ЦНАПі  широко використовується технологія без паперового обміну документами </w:t>
      </w:r>
      <w:proofErr w:type="spellStart"/>
      <w:r w:rsidRPr="00FF0432">
        <w:rPr>
          <w:rFonts w:ascii="Times New Roman" w:hAnsi="Times New Roman"/>
          <w:sz w:val="28"/>
          <w:szCs w:val="28"/>
          <w:lang w:val="uk-UA"/>
        </w:rPr>
        <w:t>Дія.QR</w:t>
      </w:r>
      <w:proofErr w:type="spellEnd"/>
      <w:r w:rsidRPr="00FF0432">
        <w:rPr>
          <w:rFonts w:ascii="Times New Roman" w:hAnsi="Times New Roman"/>
          <w:sz w:val="28"/>
          <w:szCs w:val="28"/>
          <w:lang w:val="uk-UA"/>
        </w:rPr>
        <w:t>. За допомогою даної технології відвідувачі можуть швидко поділитися своїми документами (паспорт у вигляді ID-картки, закордонний паспорт, ідентифікаційний код, свідоцтво про народження, довідка ВПО тощо) підтвердити свою особу та отримати послугу, не витрачаючи час на виготовлення копій.</w:t>
      </w:r>
    </w:p>
    <w:p w14:paraId="5DF1CFA1"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Технологія </w:t>
      </w:r>
      <w:proofErr w:type="spellStart"/>
      <w:r w:rsidRPr="00FF0432">
        <w:rPr>
          <w:rFonts w:ascii="Times New Roman" w:hAnsi="Times New Roman"/>
          <w:sz w:val="28"/>
          <w:szCs w:val="28"/>
          <w:lang w:val="uk-UA"/>
        </w:rPr>
        <w:t>Дія.QR</w:t>
      </w:r>
      <w:proofErr w:type="spellEnd"/>
      <w:r w:rsidRPr="00FF0432">
        <w:rPr>
          <w:rFonts w:ascii="Times New Roman" w:hAnsi="Times New Roman"/>
          <w:sz w:val="28"/>
          <w:szCs w:val="28"/>
          <w:lang w:val="uk-UA"/>
        </w:rPr>
        <w:t xml:space="preserve"> використовується у ЦНАПі не тільки, для підтвердження особи, а й для оцінювання рівня задоволеності відвідувачами якості обслуговування адміністраторами ЦНАП, для ознайомлення з переліком адміністративних послуг, з інформаційними та технологічними картками, з інформацією про роботу ЦНАП тощо.</w:t>
      </w:r>
    </w:p>
    <w:p w14:paraId="20B72AEF"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З метою підвищення цифрової обізнаності населення, у ЦНАПі організовано куточок самообслуговування, де адміністратори ЦНАП допоможуть та підкажуть, а також навчать цифрової грамотності відвідувачів, зокрема - замовляти послуги на Порталі Дія та інших державних веб-ресурсах. Також, </w:t>
      </w:r>
      <w:proofErr w:type="spellStart"/>
      <w:r w:rsidRPr="00FF0432">
        <w:rPr>
          <w:rFonts w:ascii="Times New Roman" w:hAnsi="Times New Roman"/>
          <w:sz w:val="28"/>
          <w:szCs w:val="28"/>
          <w:lang w:val="uk-UA"/>
        </w:rPr>
        <w:t>адмістратор</w:t>
      </w:r>
      <w:proofErr w:type="spellEnd"/>
      <w:r w:rsidRPr="00FF0432">
        <w:rPr>
          <w:rFonts w:ascii="Times New Roman" w:hAnsi="Times New Roman"/>
          <w:sz w:val="28"/>
          <w:szCs w:val="28"/>
          <w:lang w:val="uk-UA"/>
        </w:rPr>
        <w:t xml:space="preserve"> ЦНАП на рецепції, допоможе та навчить користуватися мобільним додатком Дія, продемонструє його функціонал та можливості. </w:t>
      </w:r>
    </w:p>
    <w:p w14:paraId="2DF6C554" w14:textId="77777777" w:rsidR="00F001FF" w:rsidRPr="00FF0432" w:rsidRDefault="00F001FF" w:rsidP="00F001FF">
      <w:pPr>
        <w:pStyle w:val="af0"/>
        <w:widowControl w:val="0"/>
        <w:tabs>
          <w:tab w:val="left" w:pos="567"/>
        </w:tabs>
        <w:snapToGrid w:val="0"/>
        <w:spacing w:after="0" w:line="276" w:lineRule="auto"/>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Усі адміністратори та працівники управління ЦНАП та віддалених робочих місць старостатів зареєстровані на Порталі Дія  та періодично проходять навчання з підвищення свого професійного та фахового рівня. </w:t>
      </w:r>
    </w:p>
    <w:p w14:paraId="6EFCEB53" w14:textId="1EA5CA97" w:rsidR="00904AE0" w:rsidRPr="00FF0432" w:rsidRDefault="00722495" w:rsidP="00F001FF">
      <w:pPr>
        <w:widowControl w:val="0"/>
        <w:tabs>
          <w:tab w:val="left" w:pos="-3402"/>
          <w:tab w:val="left" w:pos="900"/>
        </w:tabs>
        <w:snapToGrid w:val="0"/>
        <w:spacing w:line="276" w:lineRule="auto"/>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ab/>
        <w:t xml:space="preserve">На виконання завдань </w:t>
      </w:r>
      <w:r w:rsidR="000C2DA8" w:rsidRPr="00FF0432">
        <w:rPr>
          <w:rFonts w:ascii="Times New Roman" w:hAnsi="Times New Roman"/>
          <w:color w:val="000000"/>
          <w:spacing w:val="3"/>
          <w:szCs w:val="28"/>
          <w:lang w:val="uk-UA"/>
        </w:rPr>
        <w:t>Стратегі</w:t>
      </w:r>
      <w:r w:rsidRPr="00FF0432">
        <w:rPr>
          <w:rFonts w:ascii="Times New Roman" w:hAnsi="Times New Roman"/>
          <w:color w:val="000000"/>
          <w:spacing w:val="3"/>
          <w:szCs w:val="28"/>
          <w:lang w:val="uk-UA"/>
        </w:rPr>
        <w:t>ї</w:t>
      </w:r>
      <w:r w:rsidR="000C2DA8" w:rsidRPr="00FF0432">
        <w:rPr>
          <w:rFonts w:ascii="Times New Roman" w:hAnsi="Times New Roman"/>
          <w:color w:val="000000"/>
          <w:spacing w:val="3"/>
          <w:szCs w:val="28"/>
          <w:lang w:val="uk-UA"/>
        </w:rPr>
        <w:t xml:space="preserve"> </w:t>
      </w:r>
      <w:r w:rsidR="00904AE0" w:rsidRPr="00FF0432">
        <w:rPr>
          <w:rFonts w:ascii="Times New Roman" w:hAnsi="Times New Roman"/>
          <w:color w:val="000000"/>
          <w:spacing w:val="3"/>
          <w:szCs w:val="28"/>
          <w:lang w:val="uk-UA"/>
        </w:rPr>
        <w:t xml:space="preserve">цифрового розвитку Бучанської міської територіальної громади на </w:t>
      </w:r>
      <w:r w:rsidR="000C2DA8" w:rsidRPr="00FF0432">
        <w:rPr>
          <w:rFonts w:ascii="Times New Roman" w:hAnsi="Times New Roman"/>
          <w:color w:val="000000"/>
          <w:spacing w:val="3"/>
          <w:szCs w:val="28"/>
          <w:lang w:val="uk-UA"/>
        </w:rPr>
        <w:t>до 2025 року «Цифрова та розумна Буча»</w:t>
      </w:r>
      <w:r w:rsidR="00904AE0" w:rsidRPr="00FF0432">
        <w:rPr>
          <w:rFonts w:ascii="Times New Roman" w:hAnsi="Times New Roman"/>
          <w:color w:val="000000"/>
          <w:spacing w:val="3"/>
          <w:szCs w:val="28"/>
          <w:lang w:val="uk-UA"/>
        </w:rPr>
        <w:t xml:space="preserve">, затвердженої  рішенням Бучанської міської ради від </w:t>
      </w:r>
      <w:r w:rsidR="000C2DA8" w:rsidRPr="00FF0432">
        <w:rPr>
          <w:rFonts w:ascii="Times New Roman" w:hAnsi="Times New Roman"/>
          <w:color w:val="000000"/>
          <w:spacing w:val="3"/>
          <w:szCs w:val="28"/>
          <w:lang w:val="uk-UA"/>
        </w:rPr>
        <w:t>17.112022</w:t>
      </w:r>
      <w:r w:rsidR="00904AE0" w:rsidRPr="00FF0432">
        <w:rPr>
          <w:rFonts w:ascii="Times New Roman" w:hAnsi="Times New Roman"/>
          <w:color w:val="000000"/>
          <w:spacing w:val="3"/>
          <w:szCs w:val="28"/>
          <w:lang w:val="uk-UA"/>
        </w:rPr>
        <w:t xml:space="preserve"> року № </w:t>
      </w:r>
      <w:r w:rsidR="000C2DA8" w:rsidRPr="00FF0432">
        <w:rPr>
          <w:rFonts w:ascii="Times New Roman" w:hAnsi="Times New Roman"/>
          <w:color w:val="000000"/>
          <w:spacing w:val="3"/>
          <w:szCs w:val="28"/>
          <w:lang w:val="uk-UA"/>
        </w:rPr>
        <w:t>3206-35</w:t>
      </w:r>
      <w:r w:rsidR="00904AE0" w:rsidRPr="00FF0432">
        <w:rPr>
          <w:rFonts w:ascii="Times New Roman" w:hAnsi="Times New Roman"/>
          <w:color w:val="000000"/>
          <w:spacing w:val="3"/>
          <w:szCs w:val="28"/>
          <w:lang w:val="uk-UA"/>
        </w:rPr>
        <w:t>-VIII</w:t>
      </w:r>
      <w:r w:rsidRPr="00FF0432">
        <w:rPr>
          <w:rFonts w:ascii="Times New Roman" w:hAnsi="Times New Roman"/>
          <w:color w:val="000000"/>
          <w:spacing w:val="3"/>
          <w:szCs w:val="28"/>
          <w:lang w:val="uk-UA"/>
        </w:rPr>
        <w:t>, протягом 2023 року, було впроваджено програмні продукти для КП «Бучасервіс»:</w:t>
      </w:r>
    </w:p>
    <w:p w14:paraId="77DCB7C0" w14:textId="77777777" w:rsidR="00722495" w:rsidRPr="00FF0432"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чат-бот КП «Бучасервіс» БОТ;</w:t>
      </w:r>
    </w:p>
    <w:p w14:paraId="69823077" w14:textId="77777777" w:rsidR="00722495" w:rsidRPr="00FF0432" w:rsidRDefault="00722495" w:rsidP="00722495">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 xml:space="preserve">сайт </w:t>
      </w:r>
      <w:r w:rsidR="004822A4" w:rsidRPr="00FF0432">
        <w:rPr>
          <w:rFonts w:ascii="Times New Roman" w:hAnsi="Times New Roman"/>
          <w:color w:val="000000"/>
          <w:spacing w:val="3"/>
          <w:szCs w:val="28"/>
          <w:lang w:val="uk-UA"/>
        </w:rPr>
        <w:t>КП «Бучасервіс»;</w:t>
      </w:r>
    </w:p>
    <w:p w14:paraId="428A3ED7" w14:textId="77777777" w:rsidR="008661A7" w:rsidRPr="00FF0432" w:rsidRDefault="004822A4" w:rsidP="00812580">
      <w:pPr>
        <w:numPr>
          <w:ilvl w:val="0"/>
          <w:numId w:val="4"/>
        </w:numPr>
        <w:tabs>
          <w:tab w:val="left" w:pos="993"/>
        </w:tabs>
        <w:suppressAutoHyphens/>
        <w:spacing w:line="276" w:lineRule="auto"/>
        <w:contextualSpacing/>
        <w:jc w:val="both"/>
        <w:rPr>
          <w:rFonts w:ascii="Times New Roman" w:hAnsi="Times New Roman"/>
          <w:color w:val="000000"/>
          <w:spacing w:val="3"/>
          <w:szCs w:val="28"/>
          <w:lang w:val="uk-UA"/>
        </w:rPr>
      </w:pPr>
      <w:r w:rsidRPr="00FF0432">
        <w:rPr>
          <w:rFonts w:ascii="Times New Roman" w:hAnsi="Times New Roman"/>
          <w:color w:val="000000"/>
          <w:spacing w:val="3"/>
          <w:szCs w:val="28"/>
          <w:lang w:val="uk-UA"/>
        </w:rPr>
        <w:t>розпочато роботи інтеграції нового</w:t>
      </w:r>
      <w:r w:rsidR="00722495" w:rsidRPr="00FF0432">
        <w:rPr>
          <w:rFonts w:ascii="Times New Roman" w:hAnsi="Times New Roman"/>
          <w:color w:val="000000"/>
          <w:spacing w:val="3"/>
          <w:szCs w:val="28"/>
          <w:lang w:val="uk-UA"/>
        </w:rPr>
        <w:t xml:space="preserve"> </w:t>
      </w:r>
      <w:proofErr w:type="spellStart"/>
      <w:r w:rsidR="00722495" w:rsidRPr="00FF0432">
        <w:rPr>
          <w:rFonts w:ascii="Times New Roman" w:hAnsi="Times New Roman"/>
          <w:color w:val="000000"/>
          <w:spacing w:val="3"/>
          <w:szCs w:val="28"/>
          <w:lang w:val="uk-UA"/>
        </w:rPr>
        <w:t>Soft</w:t>
      </w:r>
      <w:proofErr w:type="spellEnd"/>
      <w:r w:rsidRPr="00FF0432">
        <w:rPr>
          <w:rFonts w:ascii="Times New Roman" w:hAnsi="Times New Roman"/>
          <w:color w:val="000000"/>
          <w:spacing w:val="3"/>
          <w:szCs w:val="28"/>
          <w:lang w:val="uk-UA"/>
        </w:rPr>
        <w:t xml:space="preserve"> для автоматизації діяльності комунального підприємства.</w:t>
      </w:r>
    </w:p>
    <w:p w14:paraId="6657D723" w14:textId="77777777" w:rsidR="00EF274E" w:rsidRPr="00FF0432" w:rsidRDefault="00EF274E" w:rsidP="00EF274E">
      <w:pPr>
        <w:tabs>
          <w:tab w:val="left" w:pos="993"/>
        </w:tabs>
        <w:suppressAutoHyphens/>
        <w:spacing w:line="276" w:lineRule="auto"/>
        <w:ind w:left="1068"/>
        <w:contextualSpacing/>
        <w:jc w:val="both"/>
        <w:rPr>
          <w:rFonts w:ascii="Times New Roman" w:hAnsi="Times New Roman"/>
          <w:color w:val="000000"/>
          <w:spacing w:val="3"/>
          <w:szCs w:val="28"/>
          <w:lang w:val="uk-UA"/>
        </w:rPr>
      </w:pPr>
    </w:p>
    <w:p w14:paraId="7560BCEC" w14:textId="0D2F6A87" w:rsidR="00B90327" w:rsidRPr="00FF0432" w:rsidRDefault="00C83589" w:rsidP="00BA5B72">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B90327" w:rsidRPr="00FF0432">
        <w:rPr>
          <w:rFonts w:ascii="Times New Roman" w:hAnsi="Times New Roman"/>
          <w:b/>
          <w:bCs/>
          <w:szCs w:val="28"/>
          <w:lang w:val="uk-UA"/>
        </w:rPr>
        <w:t>1</w:t>
      </w:r>
      <w:r w:rsidR="00035B9C">
        <w:rPr>
          <w:rFonts w:ascii="Times New Roman" w:hAnsi="Times New Roman"/>
          <w:b/>
          <w:bCs/>
          <w:szCs w:val="28"/>
          <w:lang w:val="uk-UA"/>
        </w:rPr>
        <w:t>5</w:t>
      </w:r>
      <w:r w:rsidR="00B90327" w:rsidRPr="00FF0432">
        <w:rPr>
          <w:rFonts w:ascii="Times New Roman" w:hAnsi="Times New Roman"/>
          <w:b/>
          <w:bCs/>
          <w:szCs w:val="28"/>
          <w:lang w:val="uk-UA"/>
        </w:rPr>
        <w:t xml:space="preserve">. Удосконалення системи надання адміністративних послуг </w:t>
      </w:r>
    </w:p>
    <w:p w14:paraId="1B3C9EDA" w14:textId="77777777" w:rsidR="006637BF" w:rsidRPr="00FF0432" w:rsidRDefault="006637BF" w:rsidP="00AA08A0">
      <w:pPr>
        <w:ind w:firstLine="426"/>
        <w:jc w:val="both"/>
        <w:rPr>
          <w:rFonts w:ascii="Times New Roman" w:hAnsi="Times New Roman"/>
          <w:szCs w:val="28"/>
          <w:lang w:val="uk-UA"/>
        </w:rPr>
      </w:pPr>
    </w:p>
    <w:p w14:paraId="7FA6C112" w14:textId="76BE3FC8" w:rsidR="00E81AF0" w:rsidRPr="00FF0432" w:rsidRDefault="00E81AF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w:t>
      </w:r>
      <w:r w:rsidRPr="00FF0432">
        <w:rPr>
          <w:rFonts w:ascii="Times New Roman" w:hAnsi="Times New Roman"/>
          <w:szCs w:val="28"/>
          <w:lang w:val="uk-UA"/>
        </w:rPr>
        <w:lastRenderedPageBreak/>
        <w:t>послуг до кожного мешканця територіальної гро</w:t>
      </w:r>
      <w:r w:rsidR="00DA62B1" w:rsidRPr="00FF0432">
        <w:rPr>
          <w:rFonts w:ascii="Times New Roman" w:hAnsi="Times New Roman"/>
          <w:szCs w:val="28"/>
          <w:lang w:val="uk-UA"/>
        </w:rPr>
        <w:t>ма</w:t>
      </w:r>
      <w:r w:rsidRPr="00FF0432">
        <w:rPr>
          <w:rFonts w:ascii="Times New Roman" w:hAnsi="Times New Roman"/>
          <w:szCs w:val="28"/>
          <w:lang w:val="uk-UA"/>
        </w:rPr>
        <w:t xml:space="preserve">ди, популяризації діяльності центрів надання адміністративних послуг у </w:t>
      </w:r>
      <w:r w:rsidR="00EF274E" w:rsidRPr="00FF0432">
        <w:rPr>
          <w:rFonts w:ascii="Times New Roman" w:hAnsi="Times New Roman"/>
          <w:szCs w:val="28"/>
          <w:lang w:val="uk-UA"/>
        </w:rPr>
        <w:t>2023 році</w:t>
      </w:r>
      <w:r w:rsidRPr="00FF0432">
        <w:rPr>
          <w:rFonts w:ascii="Times New Roman" w:hAnsi="Times New Roman"/>
          <w:szCs w:val="28"/>
          <w:lang w:val="uk-UA"/>
        </w:rPr>
        <w:t xml:space="preserve"> реалізувалися  заходи  щодо впровадження дієвих механізмів надання якісних та доступних адміністративних послуг на території Бучанської міської територіальної громади.</w:t>
      </w:r>
    </w:p>
    <w:p w14:paraId="3B49D25D" w14:textId="5472A8A4"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Станом на </w:t>
      </w:r>
      <w:r w:rsidR="00EF274E" w:rsidRPr="00FF0432">
        <w:rPr>
          <w:rFonts w:ascii="Times New Roman" w:hAnsi="Times New Roman"/>
          <w:szCs w:val="28"/>
          <w:lang w:val="uk-UA"/>
        </w:rPr>
        <w:t>01.10</w:t>
      </w:r>
      <w:r w:rsidRPr="00FF0432">
        <w:rPr>
          <w:rFonts w:ascii="Times New Roman" w:hAnsi="Times New Roman"/>
          <w:szCs w:val="28"/>
          <w:lang w:val="uk-UA"/>
        </w:rPr>
        <w:t xml:space="preserve">.2023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w:t>
      </w:r>
      <w:r w:rsidR="00EF274E" w:rsidRPr="00FF0432">
        <w:rPr>
          <w:rFonts w:ascii="Times New Roman" w:hAnsi="Times New Roman"/>
          <w:bCs/>
          <w:szCs w:val="28"/>
          <w:lang w:val="uk-UA"/>
        </w:rPr>
        <w:t>35830</w:t>
      </w:r>
      <w:r w:rsidRPr="00FF0432">
        <w:rPr>
          <w:rFonts w:ascii="Times New Roman" w:hAnsi="Times New Roman"/>
          <w:b/>
          <w:szCs w:val="28"/>
          <w:lang w:val="uk-UA"/>
        </w:rPr>
        <w:t xml:space="preserve"> </w:t>
      </w:r>
      <w:r w:rsidRPr="00FF0432">
        <w:rPr>
          <w:rFonts w:ascii="Times New Roman" w:hAnsi="Times New Roman"/>
          <w:szCs w:val="28"/>
          <w:lang w:val="uk-UA"/>
        </w:rPr>
        <w:t>звернень від громадян та суб’єктів господарювання</w:t>
      </w:r>
      <w:r w:rsidR="00DA62B1" w:rsidRPr="00FF0432">
        <w:rPr>
          <w:rFonts w:ascii="Times New Roman" w:hAnsi="Times New Roman"/>
          <w:szCs w:val="28"/>
          <w:lang w:val="uk-UA"/>
        </w:rPr>
        <w:t>, з</w:t>
      </w:r>
      <w:r w:rsidRPr="00FF0432">
        <w:rPr>
          <w:rFonts w:ascii="Times New Roman" w:hAnsi="Times New Roman"/>
          <w:szCs w:val="28"/>
          <w:lang w:val="uk-UA"/>
        </w:rPr>
        <w:t xml:space="preserve"> них:</w:t>
      </w:r>
    </w:p>
    <w:p w14:paraId="1A181952" w14:textId="06AC6BF1"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18693</w:t>
      </w:r>
      <w:r w:rsidR="00AA08A0" w:rsidRPr="00FF0432">
        <w:rPr>
          <w:rFonts w:ascii="Times New Roman" w:hAnsi="Times New Roman"/>
          <w:sz w:val="28"/>
          <w:szCs w:val="28"/>
          <w:lang w:val="uk-UA"/>
        </w:rPr>
        <w:t xml:space="preserve"> адміністративних послуг надано безпосередньо адміністраторами управління ЦНАП Бучанської міської ради;</w:t>
      </w:r>
    </w:p>
    <w:p w14:paraId="299028F8" w14:textId="44D90037"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5612</w:t>
      </w:r>
      <w:r w:rsidR="00AA08A0" w:rsidRPr="00FF0432">
        <w:rPr>
          <w:rFonts w:ascii="Times New Roman" w:hAnsi="Times New Roman"/>
          <w:sz w:val="28"/>
          <w:szCs w:val="28"/>
          <w:lang w:val="uk-UA"/>
        </w:rPr>
        <w:t xml:space="preserve"> адміністративних послуг надано адміністраторами віддалених робочих місць старостинських округів;</w:t>
      </w:r>
    </w:p>
    <w:p w14:paraId="1A808531" w14:textId="7DC7277A" w:rsidR="00AA08A0" w:rsidRPr="00FF0432" w:rsidRDefault="00EF274E" w:rsidP="00DA62B1">
      <w:pPr>
        <w:pStyle w:val="af0"/>
        <w:widowControl w:val="0"/>
        <w:numPr>
          <w:ilvl w:val="0"/>
          <w:numId w:val="8"/>
        </w:numPr>
        <w:snapToGrid w:val="0"/>
        <w:spacing w:after="0" w:line="276" w:lineRule="auto"/>
        <w:ind w:left="0" w:firstLine="0"/>
        <w:jc w:val="both"/>
        <w:rPr>
          <w:rFonts w:ascii="Times New Roman" w:hAnsi="Times New Roman"/>
          <w:sz w:val="28"/>
          <w:szCs w:val="28"/>
          <w:lang w:val="uk-UA"/>
        </w:rPr>
      </w:pPr>
      <w:r w:rsidRPr="00FF0432">
        <w:rPr>
          <w:rFonts w:ascii="Times New Roman" w:hAnsi="Times New Roman"/>
          <w:sz w:val="28"/>
          <w:szCs w:val="28"/>
          <w:lang w:val="uk-UA"/>
        </w:rPr>
        <w:t>11525</w:t>
      </w:r>
      <w:r w:rsidR="00AA08A0" w:rsidRPr="00FF0432">
        <w:rPr>
          <w:rFonts w:ascii="Times New Roman" w:hAnsi="Times New Roman"/>
          <w:sz w:val="28"/>
          <w:szCs w:val="28"/>
          <w:lang w:val="uk-UA"/>
        </w:rPr>
        <w:t xml:space="preserve"> прийнято звернень від  фізичних, юридичних осіб до виконавчого комітету Бучанської міської ради;</w:t>
      </w:r>
    </w:p>
    <w:p w14:paraId="4F826D22" w14:textId="5D3E38CF" w:rsidR="00AA08A0" w:rsidRPr="00FF0432" w:rsidRDefault="00AA08A0" w:rsidP="00DA62B1">
      <w:pPr>
        <w:widowControl w:val="0"/>
        <w:tabs>
          <w:tab w:val="left" w:pos="993"/>
        </w:tabs>
        <w:snapToGrid w:val="0"/>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w:t>
      </w:r>
      <w:r w:rsidR="00EF274E" w:rsidRPr="00FF0432">
        <w:rPr>
          <w:rFonts w:ascii="Times New Roman" w:hAnsi="Times New Roman"/>
          <w:szCs w:val="28"/>
          <w:lang w:val="uk-UA"/>
        </w:rPr>
        <w:t>35282</w:t>
      </w:r>
      <w:r w:rsidRPr="00FF0432">
        <w:rPr>
          <w:rFonts w:ascii="Times New Roman" w:hAnsi="Times New Roman"/>
          <w:szCs w:val="28"/>
          <w:lang w:val="uk-UA"/>
        </w:rPr>
        <w:t xml:space="preserve"> послуг</w:t>
      </w:r>
      <w:r w:rsidR="00EF274E" w:rsidRPr="00FF0432">
        <w:rPr>
          <w:rFonts w:ascii="Times New Roman" w:hAnsi="Times New Roman"/>
          <w:szCs w:val="28"/>
          <w:lang w:val="uk-UA"/>
        </w:rPr>
        <w:t>и</w:t>
      </w:r>
      <w:r w:rsidRPr="00FF0432">
        <w:rPr>
          <w:rFonts w:ascii="Times New Roman" w:hAnsi="Times New Roman"/>
          <w:szCs w:val="28"/>
          <w:lang w:val="uk-UA"/>
        </w:rPr>
        <w:t xml:space="preserve"> були надані з позитивним результатом, кількість відмов –</w:t>
      </w:r>
      <w:r w:rsidR="00EF274E" w:rsidRPr="00FF0432">
        <w:rPr>
          <w:rFonts w:ascii="Times New Roman" w:hAnsi="Times New Roman"/>
          <w:szCs w:val="28"/>
          <w:lang w:val="uk-UA"/>
        </w:rPr>
        <w:t>548</w:t>
      </w:r>
      <w:r w:rsidRPr="00FF0432">
        <w:rPr>
          <w:rFonts w:ascii="Times New Roman" w:hAnsi="Times New Roman"/>
          <w:szCs w:val="28"/>
          <w:lang w:val="uk-UA"/>
        </w:rPr>
        <w:t xml:space="preserve">, що становить 1,3% від загальної кількості звернень. </w:t>
      </w:r>
    </w:p>
    <w:p w14:paraId="59A1A45E" w14:textId="26D3EBC2" w:rsidR="00AA08A0" w:rsidRPr="00FF0432" w:rsidRDefault="00AA08A0" w:rsidP="00DA62B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Надано консультацій як в телефонному так і в он-лайн режимі, а також особисто адміністраторами ЦНАП - </w:t>
      </w:r>
      <w:r w:rsidR="00EF274E" w:rsidRPr="00FF0432">
        <w:rPr>
          <w:rFonts w:ascii="Times New Roman" w:hAnsi="Times New Roman"/>
          <w:szCs w:val="28"/>
          <w:lang w:val="uk-UA"/>
        </w:rPr>
        <w:t>16462</w:t>
      </w:r>
      <w:r w:rsidRPr="00FF0432">
        <w:rPr>
          <w:rFonts w:ascii="Times New Roman" w:hAnsi="Times New Roman"/>
          <w:szCs w:val="28"/>
          <w:lang w:val="uk-UA"/>
        </w:rPr>
        <w:t>.</w:t>
      </w:r>
    </w:p>
    <w:p w14:paraId="292B7D05" w14:textId="77777777" w:rsidR="00DA62B1" w:rsidRPr="00FF0432" w:rsidRDefault="00AA08A0" w:rsidP="00DA62B1">
      <w:pPr>
        <w:spacing w:line="276" w:lineRule="auto"/>
        <w:rPr>
          <w:rFonts w:ascii="Times New Roman" w:hAnsi="Times New Roman"/>
          <w:szCs w:val="28"/>
          <w:lang w:val="uk-UA" w:eastAsia="en-US"/>
        </w:rPr>
      </w:pPr>
      <w:r w:rsidRPr="00FF0432">
        <w:rPr>
          <w:color w:val="333333"/>
          <w:szCs w:val="28"/>
          <w:lang w:val="uk-UA"/>
        </w:rPr>
        <w:t xml:space="preserve"> </w:t>
      </w:r>
      <w:r w:rsidRPr="00FF0432">
        <w:rPr>
          <w:color w:val="333333"/>
          <w:szCs w:val="28"/>
          <w:shd w:val="clear" w:color="auto" w:fill="FFFFFF"/>
          <w:lang w:val="uk-UA"/>
        </w:rPr>
        <w:t> </w:t>
      </w:r>
      <w:r w:rsidR="00DA62B1" w:rsidRPr="00FF0432">
        <w:rPr>
          <w:rFonts w:ascii="Times New Roman" w:hAnsi="Times New Roman"/>
          <w:szCs w:val="28"/>
          <w:lang w:val="uk-UA"/>
        </w:rPr>
        <w:t>Кількість наданих послуг відповідно до виду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16"/>
        <w:gridCol w:w="1911"/>
      </w:tblGrid>
      <w:tr w:rsidR="00DA62B1" w:rsidRPr="00FF0432" w14:paraId="1562A3EE"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FE9D" w14:textId="77777777" w:rsidR="00DA62B1" w:rsidRPr="00FF0432" w:rsidRDefault="00DA62B1" w:rsidP="00A3278A">
            <w:pPr>
              <w:jc w:val="center"/>
              <w:rPr>
                <w:rFonts w:ascii="Times New Roman" w:hAnsi="Times New Roman"/>
                <w:b/>
                <w:bCs/>
                <w:sz w:val="24"/>
                <w:szCs w:val="24"/>
                <w:lang w:val="uk-UA"/>
              </w:rPr>
            </w:pPr>
            <w:r w:rsidRPr="00FF043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F7FB0"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Напрямки адміністративних послуг</w:t>
            </w:r>
          </w:p>
        </w:tc>
        <w:tc>
          <w:tcPr>
            <w:tcW w:w="1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254B0"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Кількість наданих послуг</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79DEF"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 від загальної кількості наданих послуг</w:t>
            </w:r>
          </w:p>
        </w:tc>
      </w:tr>
      <w:tr w:rsidR="00EF274E" w:rsidRPr="00FF0432" w14:paraId="09563F0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AD9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70B424F"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Паспортні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5FBC357" w14:textId="27EB4461"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7131</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681B700" w14:textId="4939B098"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38%</w:t>
            </w:r>
          </w:p>
        </w:tc>
      </w:tr>
      <w:tr w:rsidR="00EF274E" w:rsidRPr="00FF0432" w14:paraId="5D7A5646"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D1369"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C9E8681"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Реєстрація/зняття з реєстрації</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89AB0CC" w14:textId="254D07B1"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4926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7D42DA" w14:textId="30E999E4"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26%</w:t>
            </w:r>
          </w:p>
        </w:tc>
      </w:tr>
      <w:tr w:rsidR="00EF274E" w:rsidRPr="00FF0432" w14:paraId="24DDFF4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944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9E1EB6B"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Реєстрація пошкодженого майна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115078" w14:textId="76E3ECD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485</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248FB4F" w14:textId="384FB867"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w:t>
            </w:r>
          </w:p>
        </w:tc>
      </w:tr>
      <w:tr w:rsidR="00EF274E" w:rsidRPr="00FF0432" w14:paraId="405E79F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84BF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4A753DE"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Держгеокадастру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2493F59" w14:textId="7F805FB5"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448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F0FE8B0" w14:textId="2F5DCD69"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w:t>
            </w:r>
          </w:p>
        </w:tc>
      </w:tr>
      <w:tr w:rsidR="00EF274E" w:rsidRPr="00FF0432" w14:paraId="2EDF0FF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A8E6B"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B6587F"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Державна реєстрація нерухомого майна та їх обтяжень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16DA766" w14:textId="1627B16E"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2216</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46BBD4C9" w14:textId="0C5D5CCB"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12%</w:t>
            </w:r>
          </w:p>
        </w:tc>
      </w:tr>
      <w:tr w:rsidR="00EF274E" w:rsidRPr="00FF0432" w14:paraId="5AE241F8"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4549E"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FDEFBBB"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державного архітектурного-будівельного контролю</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86BEF99" w14:textId="26CC58CB"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680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5FD3C966" w14:textId="609C7F8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w:t>
            </w:r>
          </w:p>
        </w:tc>
      </w:tr>
      <w:tr w:rsidR="00EF274E" w:rsidRPr="00FF0432" w14:paraId="43B00373"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A0D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6CE2A0"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Державна реєстрація юридичних осіб, фізичних осіб-підприємців та громадських формувань</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53EF1A2" w14:textId="6B678F4E"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850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AC8C811" w14:textId="16F9386F"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5%</w:t>
            </w:r>
          </w:p>
        </w:tc>
      </w:tr>
      <w:tr w:rsidR="00EF274E" w:rsidRPr="00FF0432" w14:paraId="7C0904E5"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1335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19C2F6E"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у сфері містобудування та будівництва</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1FD47517" w14:textId="221CC4A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540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349CBCF0" w14:textId="2E1D7833"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3%</w:t>
            </w:r>
          </w:p>
        </w:tc>
      </w:tr>
      <w:tr w:rsidR="00EF274E" w:rsidRPr="00FF0432" w14:paraId="55F80CDF"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DD0DD"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9</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0A125194"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у сфері опіки та піклування</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7BD06372" w14:textId="7991B61D"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739</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483F91A" w14:textId="518EA1F6"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4%</w:t>
            </w:r>
          </w:p>
        </w:tc>
      </w:tr>
      <w:tr w:rsidR="00EF274E" w:rsidRPr="00FF0432" w14:paraId="0B103F8B"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2AA38"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10</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F18ECB3"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Земельні послуги</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2A3D7E5F" w14:textId="54582DB5"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270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25D95B" w14:textId="4D4FC02D"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5E12A70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275EA"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lastRenderedPageBreak/>
              <w:t>11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1525140"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Послуги місцевого значення (юридичні послуги, благоустрій, Бучазеленбуд тощо )</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6E03C369" w14:textId="2C962CD4"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290</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16C9812" w14:textId="4C8988C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7B4A8B7A"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DC19C" w14:textId="77777777" w:rsidR="00EF274E" w:rsidRPr="00FF0432" w:rsidRDefault="00EF274E" w:rsidP="00EF274E">
            <w:pPr>
              <w:spacing w:line="360" w:lineRule="auto"/>
              <w:jc w:val="center"/>
              <w:rPr>
                <w:rFonts w:ascii="Times New Roman" w:eastAsia="Calibri" w:hAnsi="Times New Roman"/>
                <w:szCs w:val="28"/>
                <w:lang w:val="uk-UA"/>
              </w:rPr>
            </w:pPr>
            <w:r w:rsidRPr="00FF0432">
              <w:rPr>
                <w:rFonts w:ascii="Times New Roman" w:eastAsia="Calibri" w:hAnsi="Times New Roman"/>
                <w:szCs w:val="28"/>
                <w:lang w:val="uk-UA"/>
              </w:rPr>
              <w:t>12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B1934E6" w14:textId="77777777" w:rsidR="00EF274E" w:rsidRPr="00FF0432" w:rsidRDefault="00EF274E" w:rsidP="00EF274E">
            <w:pPr>
              <w:rPr>
                <w:rFonts w:ascii="Times New Roman" w:eastAsia="Calibri" w:hAnsi="Times New Roman"/>
                <w:szCs w:val="28"/>
                <w:lang w:val="uk-UA"/>
              </w:rPr>
            </w:pPr>
            <w:r w:rsidRPr="00FF0432">
              <w:rPr>
                <w:rFonts w:ascii="Times New Roman" w:eastAsia="Calibri" w:hAnsi="Times New Roman"/>
                <w:szCs w:val="28"/>
                <w:lang w:val="uk-UA"/>
              </w:rPr>
              <w:t>Документи дозвільного характеру</w:t>
            </w:r>
          </w:p>
        </w:tc>
        <w:tc>
          <w:tcPr>
            <w:tcW w:w="1916" w:type="dxa"/>
            <w:tcBorders>
              <w:top w:val="single" w:sz="4" w:space="0" w:color="auto"/>
              <w:left w:val="single" w:sz="4" w:space="0" w:color="auto"/>
              <w:bottom w:val="single" w:sz="4" w:space="0" w:color="auto"/>
              <w:right w:val="single" w:sz="4" w:space="0" w:color="auto"/>
            </w:tcBorders>
            <w:shd w:val="clear" w:color="auto" w:fill="auto"/>
            <w:hideMark/>
          </w:tcPr>
          <w:p w14:paraId="310F0A03" w14:textId="4CF30B42"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118</w:t>
            </w:r>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28FFE03F" w14:textId="6446AEE0" w:rsidR="00EF274E" w:rsidRPr="00FF0432" w:rsidRDefault="00EF274E" w:rsidP="00EF274E">
            <w:pPr>
              <w:spacing w:line="360" w:lineRule="auto"/>
              <w:jc w:val="center"/>
              <w:rPr>
                <w:rFonts w:ascii="Times New Roman" w:eastAsia="Calibri" w:hAnsi="Times New Roman"/>
                <w:szCs w:val="28"/>
                <w:lang w:val="uk-UA"/>
              </w:rPr>
            </w:pPr>
            <w:r w:rsidRPr="00FF0432">
              <w:rPr>
                <w:lang w:val="uk-UA"/>
              </w:rPr>
              <w:t>1%</w:t>
            </w:r>
          </w:p>
        </w:tc>
      </w:tr>
      <w:tr w:rsidR="00EF274E" w:rsidRPr="00FF0432" w14:paraId="1984FF71"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C92B" w14:textId="77777777" w:rsidR="00EF274E" w:rsidRPr="00FF0432" w:rsidRDefault="00EF274E" w:rsidP="00EF274E">
            <w:pPr>
              <w:spacing w:line="360" w:lineRule="auto"/>
              <w:jc w:val="center"/>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25936E95" w14:textId="77777777" w:rsidR="00EF274E" w:rsidRPr="00FF0432" w:rsidRDefault="00EF274E" w:rsidP="00EF274E">
            <w:pPr>
              <w:rPr>
                <w:rFonts w:ascii="Times New Roman" w:eastAsia="Calibri" w:hAnsi="Times New Roman"/>
                <w:b/>
                <w:bCs/>
                <w:szCs w:val="28"/>
                <w:lang w:val="uk-UA"/>
              </w:rPr>
            </w:pPr>
            <w:r w:rsidRPr="00FF0432">
              <w:rPr>
                <w:rFonts w:ascii="Times New Roman" w:eastAsia="Calibri" w:hAnsi="Times New Roman"/>
                <w:b/>
                <w:bCs/>
                <w:szCs w:val="28"/>
                <w:lang w:val="uk-UA"/>
              </w:rPr>
              <w:t>Всього наданих адміністративних послуг</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061CA1" w14:textId="1F7176FC" w:rsidR="00EF274E" w:rsidRPr="00FF0432" w:rsidRDefault="00EF274E" w:rsidP="00EF274E">
            <w:pPr>
              <w:spacing w:line="360" w:lineRule="auto"/>
              <w:jc w:val="center"/>
              <w:rPr>
                <w:rFonts w:ascii="Times New Roman" w:eastAsia="Calibri" w:hAnsi="Times New Roman"/>
                <w:b/>
                <w:bCs/>
                <w:szCs w:val="28"/>
                <w:lang w:val="uk-UA"/>
              </w:rPr>
            </w:pPr>
            <w:r w:rsidRPr="00FF0432">
              <w:rPr>
                <w:b/>
                <w:lang w:val="uk-UA"/>
              </w:rPr>
              <w:t>18693</w:t>
            </w:r>
          </w:p>
        </w:tc>
      </w:tr>
    </w:tbl>
    <w:p w14:paraId="1E48594F" w14:textId="77777777" w:rsidR="00DA62B1" w:rsidRPr="00FF0432" w:rsidRDefault="00DA62B1" w:rsidP="00DA62B1">
      <w:pPr>
        <w:rPr>
          <w:rFonts w:ascii="Times New Roman" w:hAnsi="Times New Roman"/>
          <w:sz w:val="24"/>
          <w:szCs w:val="24"/>
          <w:lang w:val="uk-UA" w:eastAsia="en-US"/>
        </w:rPr>
      </w:pPr>
    </w:p>
    <w:p w14:paraId="6CDFC4C4" w14:textId="77777777" w:rsidR="00DA62B1" w:rsidRPr="00FF0432" w:rsidRDefault="00DA62B1" w:rsidP="00DA62B1">
      <w:pPr>
        <w:rPr>
          <w:rFonts w:ascii="Times New Roman" w:hAnsi="Times New Roman"/>
          <w:szCs w:val="28"/>
          <w:lang w:val="uk-UA"/>
        </w:rPr>
      </w:pPr>
      <w:r w:rsidRPr="00FF0432">
        <w:rPr>
          <w:lang w:val="uk-UA"/>
        </w:rPr>
        <w:t xml:space="preserve">Інформація по </w:t>
      </w:r>
      <w:proofErr w:type="spellStart"/>
      <w:r w:rsidRPr="00FF0432">
        <w:rPr>
          <w:lang w:val="uk-UA"/>
        </w:rPr>
        <w:t>старостинським</w:t>
      </w:r>
      <w:proofErr w:type="spellEnd"/>
      <w:r w:rsidRPr="00FF0432">
        <w:rPr>
          <w:lang w:val="uk-UA"/>
        </w:rPr>
        <w:t xml:space="preserve"> округам</w:t>
      </w:r>
      <w:r w:rsidRPr="00FF0432">
        <w:rPr>
          <w:rFonts w:ascii="Times New Roman" w:hAnsi="Times New Roman"/>
          <w:szCs w:val="28"/>
          <w:lang w:val="uk-UA"/>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494"/>
        <w:gridCol w:w="1901"/>
        <w:gridCol w:w="1926"/>
      </w:tblGrid>
      <w:tr w:rsidR="00DA62B1" w:rsidRPr="00FF0432" w14:paraId="1C30B13C"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F8C7C53" w14:textId="77777777" w:rsidR="00DA62B1" w:rsidRPr="00FF0432" w:rsidRDefault="00DA62B1">
            <w:pPr>
              <w:rPr>
                <w:rFonts w:ascii="Times New Roman" w:hAnsi="Times New Roman"/>
                <w:b/>
                <w:bCs/>
                <w:sz w:val="24"/>
                <w:szCs w:val="24"/>
                <w:lang w:val="uk-UA"/>
              </w:rPr>
            </w:pPr>
            <w:r w:rsidRPr="00FF0432">
              <w:rPr>
                <w:rFonts w:ascii="Times New Roman" w:hAnsi="Times New Roman"/>
                <w:b/>
                <w:bCs/>
                <w:sz w:val="24"/>
                <w:szCs w:val="24"/>
                <w:lang w:val="uk-UA"/>
              </w:rPr>
              <w:t>№ з/п</w:t>
            </w:r>
          </w:p>
        </w:tc>
        <w:tc>
          <w:tcPr>
            <w:tcW w:w="5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A765D"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ВРМ адміністраторів старостинських округів</w:t>
            </w:r>
          </w:p>
        </w:tc>
        <w:tc>
          <w:tcPr>
            <w:tcW w:w="19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B8B13"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Кількість наданих послуг</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34812" w14:textId="77777777" w:rsidR="00DA62B1" w:rsidRPr="00FF0432" w:rsidRDefault="00DA62B1" w:rsidP="00A3278A">
            <w:pPr>
              <w:jc w:val="center"/>
              <w:rPr>
                <w:rFonts w:ascii="Times New Roman" w:eastAsia="Calibri" w:hAnsi="Times New Roman"/>
                <w:b/>
                <w:bCs/>
                <w:sz w:val="24"/>
                <w:szCs w:val="24"/>
                <w:lang w:val="uk-UA"/>
              </w:rPr>
            </w:pPr>
            <w:r w:rsidRPr="00FF0432">
              <w:rPr>
                <w:rFonts w:ascii="Times New Roman" w:eastAsia="Calibri" w:hAnsi="Times New Roman"/>
                <w:b/>
                <w:bCs/>
                <w:sz w:val="24"/>
                <w:szCs w:val="24"/>
                <w:lang w:val="uk-UA"/>
              </w:rPr>
              <w:t>% від загальної кількості наданих послуг</w:t>
            </w:r>
          </w:p>
        </w:tc>
      </w:tr>
      <w:tr w:rsidR="00EF274E" w:rsidRPr="00FF0432" w14:paraId="151134BD" w14:textId="77777777" w:rsidTr="00A3278A">
        <w:trPr>
          <w:trHeight w:val="4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C0458"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1</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F0F6AA0"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Бабинецький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1D7A60FB" w14:textId="664764A7"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468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AE74363" w14:textId="3AAFFB19"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8%</w:t>
            </w:r>
          </w:p>
        </w:tc>
      </w:tr>
      <w:tr w:rsidR="00EF274E" w:rsidRPr="00FF0432" w14:paraId="2A00BF5E" w14:textId="77777777" w:rsidTr="00A3278A">
        <w:trPr>
          <w:trHeight w:val="4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EF3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2</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1A868998"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Блиставицький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65959EC" w14:textId="2DFD267E"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477</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CDB7413" w14:textId="030DC271"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8%</w:t>
            </w:r>
          </w:p>
        </w:tc>
      </w:tr>
      <w:tr w:rsidR="00EF274E" w:rsidRPr="00FF0432" w14:paraId="42A209DB" w14:textId="77777777" w:rsidTr="00A3278A">
        <w:trPr>
          <w:trHeight w:val="41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A310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3</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76F8602A"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Ворзельський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318E1E20" w14:textId="24129A16"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1383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342676A3" w14:textId="45D2E638"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25%</w:t>
            </w:r>
          </w:p>
        </w:tc>
      </w:tr>
      <w:tr w:rsidR="00EF274E" w:rsidRPr="00FF0432" w14:paraId="3531ABEE" w14:textId="77777777" w:rsidTr="00A3278A">
        <w:trPr>
          <w:trHeight w:val="41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0EAB4"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4</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A18D48E"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Гаврилівський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59F2B45" w14:textId="3B58223E"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1103</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564BCE2E" w14:textId="447F73CD"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20%</w:t>
            </w:r>
          </w:p>
        </w:tc>
      </w:tr>
      <w:tr w:rsidR="00EF274E" w:rsidRPr="00FF0432" w14:paraId="06D1925A" w14:textId="77777777" w:rsidTr="00A3278A">
        <w:trPr>
          <w:trHeight w:val="42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D8E8B"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5</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30725678" w14:textId="77777777" w:rsidR="00EF274E" w:rsidRPr="00FF0432" w:rsidRDefault="00EF274E" w:rsidP="00EF274E">
            <w:pPr>
              <w:spacing w:line="276" w:lineRule="auto"/>
              <w:rPr>
                <w:rFonts w:ascii="Times New Roman" w:eastAsia="Calibri" w:hAnsi="Times New Roman"/>
                <w:szCs w:val="28"/>
                <w:lang w:val="uk-UA"/>
              </w:rPr>
            </w:pPr>
            <w:proofErr w:type="spellStart"/>
            <w:r w:rsidRPr="00FF0432">
              <w:rPr>
                <w:rFonts w:ascii="Times New Roman" w:eastAsia="Calibri" w:hAnsi="Times New Roman"/>
                <w:szCs w:val="28"/>
                <w:lang w:val="uk-UA"/>
              </w:rPr>
              <w:t>Здвижівський</w:t>
            </w:r>
            <w:proofErr w:type="spellEnd"/>
            <w:r w:rsidRPr="00FF0432">
              <w:rPr>
                <w:rFonts w:ascii="Times New Roman" w:eastAsia="Calibri" w:hAnsi="Times New Roman"/>
                <w:szCs w:val="28"/>
                <w:lang w:val="uk-UA"/>
              </w:rPr>
              <w:t xml:space="preserve">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D6C099E" w14:textId="1C9CFA3D"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526</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24B9CBF1" w14:textId="15B8F6E2"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9%</w:t>
            </w:r>
          </w:p>
        </w:tc>
      </w:tr>
      <w:tr w:rsidR="00EF274E" w:rsidRPr="00FF0432" w14:paraId="03478997" w14:textId="77777777" w:rsidTr="00A3278A">
        <w:trPr>
          <w:trHeight w:val="4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84A35"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6</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A739FFB"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Мироцький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20CD3A06" w14:textId="0DE5EA5A"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198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7C37C9D9" w14:textId="1231A85A"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4%</w:t>
            </w:r>
          </w:p>
        </w:tc>
      </w:tr>
      <w:tr w:rsidR="00EF274E" w:rsidRPr="00FF0432" w14:paraId="1DBF9DB4" w14:textId="77777777" w:rsidTr="00A3278A">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60DCA"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7</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4DFBF778"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Луб’янський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56519574" w14:textId="21BE7605"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728</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2DF5B56" w14:textId="158CE6B6"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w:t>
            </w:r>
          </w:p>
        </w:tc>
      </w:tr>
      <w:tr w:rsidR="00EF274E" w:rsidRPr="00FF0432" w14:paraId="3DCD895C" w14:textId="77777777" w:rsidTr="00A3278A">
        <w:trPr>
          <w:trHeight w:val="4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C35A" w14:textId="77777777" w:rsidR="00EF274E" w:rsidRPr="00FF0432" w:rsidRDefault="00EF274E" w:rsidP="00EF274E">
            <w:pPr>
              <w:spacing w:line="276" w:lineRule="auto"/>
              <w:jc w:val="center"/>
              <w:rPr>
                <w:rFonts w:ascii="Times New Roman" w:eastAsia="Calibri" w:hAnsi="Times New Roman"/>
                <w:szCs w:val="28"/>
                <w:lang w:val="uk-UA"/>
              </w:rPr>
            </w:pPr>
            <w:r w:rsidRPr="00FF0432">
              <w:rPr>
                <w:rFonts w:ascii="Times New Roman" w:eastAsia="Calibri" w:hAnsi="Times New Roman"/>
                <w:szCs w:val="28"/>
                <w:lang w:val="uk-UA"/>
              </w:rPr>
              <w:t>8</w:t>
            </w: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5380400A" w14:textId="77777777" w:rsidR="00EF274E" w:rsidRPr="00FF0432" w:rsidRDefault="00EF274E" w:rsidP="00EF274E">
            <w:pPr>
              <w:spacing w:line="276" w:lineRule="auto"/>
              <w:rPr>
                <w:rFonts w:ascii="Times New Roman" w:eastAsia="Calibri" w:hAnsi="Times New Roman"/>
                <w:szCs w:val="28"/>
                <w:lang w:val="uk-UA"/>
              </w:rPr>
            </w:pPr>
            <w:r w:rsidRPr="00FF0432">
              <w:rPr>
                <w:rFonts w:ascii="Times New Roman" w:eastAsia="Calibri" w:hAnsi="Times New Roman"/>
                <w:szCs w:val="28"/>
                <w:lang w:val="uk-UA"/>
              </w:rPr>
              <w:t xml:space="preserve">Синяківський </w:t>
            </w:r>
            <w:proofErr w:type="spellStart"/>
            <w:r w:rsidRPr="00FF0432">
              <w:rPr>
                <w:rFonts w:ascii="Times New Roman" w:eastAsia="Calibri" w:hAnsi="Times New Roman"/>
                <w:szCs w:val="28"/>
                <w:lang w:val="uk-UA"/>
              </w:rPr>
              <w:t>старостинський</w:t>
            </w:r>
            <w:proofErr w:type="spellEnd"/>
            <w:r w:rsidRPr="00FF0432">
              <w:rPr>
                <w:rFonts w:ascii="Times New Roman" w:eastAsia="Calibri" w:hAnsi="Times New Roman"/>
                <w:szCs w:val="28"/>
                <w:lang w:val="uk-UA"/>
              </w:rPr>
              <w:t xml:space="preserve"> округ</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7A25B27F" w14:textId="752FCB51"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729</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133D9D70" w14:textId="6C71282B" w:rsidR="00EF274E" w:rsidRPr="00FF0432" w:rsidRDefault="00EF274E" w:rsidP="00EF274E">
            <w:pPr>
              <w:spacing w:line="276" w:lineRule="auto"/>
              <w:jc w:val="center"/>
              <w:rPr>
                <w:rFonts w:ascii="Times New Roman" w:eastAsia="Calibri" w:hAnsi="Times New Roman"/>
                <w:szCs w:val="28"/>
                <w:lang w:val="uk-UA"/>
              </w:rPr>
            </w:pPr>
            <w:r w:rsidRPr="00FF0432">
              <w:rPr>
                <w:lang w:val="uk-UA"/>
              </w:rPr>
              <w:t>13%</w:t>
            </w:r>
          </w:p>
        </w:tc>
      </w:tr>
      <w:tr w:rsidR="00EF274E" w:rsidRPr="00FF0432" w14:paraId="0555B7A7" w14:textId="77777777" w:rsidTr="00A3278A">
        <w:tc>
          <w:tcPr>
            <w:tcW w:w="568" w:type="dxa"/>
            <w:tcBorders>
              <w:top w:val="single" w:sz="4" w:space="0" w:color="auto"/>
              <w:left w:val="single" w:sz="4" w:space="0" w:color="auto"/>
              <w:bottom w:val="single" w:sz="4" w:space="0" w:color="auto"/>
              <w:right w:val="single" w:sz="4" w:space="0" w:color="auto"/>
            </w:tcBorders>
            <w:shd w:val="clear" w:color="auto" w:fill="auto"/>
          </w:tcPr>
          <w:p w14:paraId="111B66B1" w14:textId="77777777" w:rsidR="00EF274E" w:rsidRPr="00FF0432" w:rsidRDefault="00EF274E" w:rsidP="00EF274E">
            <w:pPr>
              <w:spacing w:line="276" w:lineRule="auto"/>
              <w:rPr>
                <w:rFonts w:ascii="Times New Roman" w:eastAsia="Calibri" w:hAnsi="Times New Roman"/>
                <w:szCs w:val="28"/>
                <w:lang w:val="uk-UA"/>
              </w:rPr>
            </w:pPr>
          </w:p>
        </w:tc>
        <w:tc>
          <w:tcPr>
            <w:tcW w:w="5494" w:type="dxa"/>
            <w:tcBorders>
              <w:top w:val="single" w:sz="4" w:space="0" w:color="auto"/>
              <w:left w:val="single" w:sz="4" w:space="0" w:color="auto"/>
              <w:bottom w:val="single" w:sz="4" w:space="0" w:color="auto"/>
              <w:right w:val="single" w:sz="4" w:space="0" w:color="auto"/>
            </w:tcBorders>
            <w:shd w:val="clear" w:color="auto" w:fill="auto"/>
            <w:hideMark/>
          </w:tcPr>
          <w:p w14:paraId="633F46BA" w14:textId="77777777" w:rsidR="00EF274E" w:rsidRPr="00FF0432" w:rsidRDefault="00EF274E" w:rsidP="00EF274E">
            <w:pPr>
              <w:spacing w:line="276" w:lineRule="auto"/>
              <w:rPr>
                <w:rFonts w:ascii="Times New Roman" w:eastAsia="Calibri" w:hAnsi="Times New Roman"/>
                <w:b/>
                <w:bCs/>
                <w:szCs w:val="28"/>
                <w:lang w:val="uk-UA"/>
              </w:rPr>
            </w:pPr>
            <w:r w:rsidRPr="00FF0432">
              <w:rPr>
                <w:rFonts w:ascii="Times New Roman" w:eastAsia="Calibri" w:hAnsi="Times New Roman"/>
                <w:b/>
                <w:bCs/>
                <w:szCs w:val="28"/>
                <w:lang w:val="uk-UA"/>
              </w:rPr>
              <w:t>ВСЬОГО</w:t>
            </w:r>
          </w:p>
        </w:tc>
        <w:tc>
          <w:tcPr>
            <w:tcW w:w="1901" w:type="dxa"/>
            <w:tcBorders>
              <w:top w:val="single" w:sz="4" w:space="0" w:color="auto"/>
              <w:left w:val="single" w:sz="4" w:space="0" w:color="auto"/>
              <w:bottom w:val="single" w:sz="4" w:space="0" w:color="auto"/>
              <w:right w:val="single" w:sz="4" w:space="0" w:color="auto"/>
            </w:tcBorders>
            <w:shd w:val="clear" w:color="auto" w:fill="auto"/>
            <w:hideMark/>
          </w:tcPr>
          <w:p w14:paraId="0D8930C7" w14:textId="57C82EFD" w:rsidR="00EF274E" w:rsidRPr="00FF0432" w:rsidRDefault="00EF274E" w:rsidP="00EF274E">
            <w:pPr>
              <w:spacing w:line="276" w:lineRule="auto"/>
              <w:jc w:val="center"/>
              <w:rPr>
                <w:rFonts w:ascii="Times New Roman" w:eastAsia="Calibri" w:hAnsi="Times New Roman"/>
                <w:b/>
                <w:bCs/>
                <w:szCs w:val="28"/>
                <w:lang w:val="uk-UA"/>
              </w:rPr>
            </w:pPr>
            <w:r w:rsidRPr="00FF0432">
              <w:rPr>
                <w:b/>
                <w:lang w:val="uk-UA"/>
              </w:rPr>
              <w:t>5612</w:t>
            </w: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14:paraId="632108A6" w14:textId="0CBA376B" w:rsidR="00EF274E" w:rsidRPr="00FF0432" w:rsidRDefault="00EF274E" w:rsidP="00EF274E">
            <w:pPr>
              <w:spacing w:line="276" w:lineRule="auto"/>
              <w:jc w:val="center"/>
              <w:rPr>
                <w:rFonts w:ascii="Times New Roman" w:eastAsia="Calibri" w:hAnsi="Times New Roman"/>
                <w:b/>
                <w:bCs/>
                <w:szCs w:val="28"/>
                <w:lang w:val="uk-UA"/>
              </w:rPr>
            </w:pPr>
            <w:r w:rsidRPr="00FF0432">
              <w:rPr>
                <w:lang w:val="uk-UA"/>
              </w:rPr>
              <w:t>100%</w:t>
            </w:r>
          </w:p>
        </w:tc>
      </w:tr>
    </w:tbl>
    <w:p w14:paraId="447331FF" w14:textId="77777777" w:rsidR="00AA08A0" w:rsidRPr="00FF0432" w:rsidRDefault="00DA62B1" w:rsidP="00DA62B1">
      <w:pPr>
        <w:pStyle w:val="ad"/>
        <w:shd w:val="clear" w:color="auto" w:fill="FFFFFF"/>
        <w:spacing w:before="0" w:beforeAutospacing="0" w:after="0" w:afterAutospacing="0" w:line="276" w:lineRule="auto"/>
        <w:ind w:firstLine="567"/>
        <w:jc w:val="both"/>
        <w:rPr>
          <w:szCs w:val="28"/>
          <w:lang w:val="uk-UA" w:eastAsia="en-US"/>
        </w:rPr>
      </w:pPr>
      <w:r w:rsidRPr="00FF0432">
        <w:rPr>
          <w:szCs w:val="28"/>
          <w:lang w:val="uk-UA" w:eastAsia="en-US"/>
        </w:rPr>
        <w:t xml:space="preserve"> </w:t>
      </w:r>
    </w:p>
    <w:p w14:paraId="1251E38C"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ЦНАП Бучанської міської </w:t>
      </w:r>
      <w:proofErr w:type="spellStart"/>
      <w:r w:rsidRPr="00FF0432">
        <w:rPr>
          <w:rFonts w:ascii="Times New Roman" w:hAnsi="Times New Roman"/>
          <w:szCs w:val="28"/>
          <w:lang w:val="uk-UA"/>
        </w:rPr>
        <w:t>міської</w:t>
      </w:r>
      <w:proofErr w:type="spellEnd"/>
      <w:r w:rsidRPr="00FF0432">
        <w:rPr>
          <w:rFonts w:ascii="Times New Roman" w:hAnsi="Times New Roman"/>
          <w:szCs w:val="28"/>
          <w:lang w:val="uk-UA"/>
        </w:rPr>
        <w:t xml:space="preserve"> ради у звітному періоді працював над вдосконаленням своєї діяльності, спрощенням процедури отримання адміністративних послуг, організацію надання послуг у найкоротший термін та за мінімальної кількості відвідувань.</w:t>
      </w:r>
    </w:p>
    <w:p w14:paraId="6A933884" w14:textId="3CACB6BE"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Так, станом на 01.</w:t>
      </w:r>
      <w:r w:rsidR="00EF274E" w:rsidRPr="00FF0432">
        <w:rPr>
          <w:rFonts w:ascii="Times New Roman" w:hAnsi="Times New Roman"/>
          <w:szCs w:val="28"/>
          <w:lang w:val="uk-UA"/>
        </w:rPr>
        <w:t>10</w:t>
      </w:r>
      <w:r w:rsidRPr="00FF0432">
        <w:rPr>
          <w:rFonts w:ascii="Times New Roman" w:hAnsi="Times New Roman"/>
          <w:szCs w:val="28"/>
          <w:lang w:val="uk-UA"/>
        </w:rPr>
        <w:t>.2023 року кількість послуг, що можна отримати у  ЦНАПі збільшено до 328.</w:t>
      </w:r>
    </w:p>
    <w:p w14:paraId="2CEC04CF"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Перелік адміністративних послуг приведено у відповідність із розпорядженням Кабінету Міністрів України від 16.05.2014 року № 523-р «Деякі питання надання адміністративних послуг органів виконавчої влади через центри надання адміністративних послуг», а саме до переліку додано 19 послуг у для ветеранів, членів їх сімей, родин загиблих захисників та захисниць України, осіб з інвалідністю внаслідок війни та послугами у сфері Державної служби зайнятості населення.</w:t>
      </w:r>
    </w:p>
    <w:p w14:paraId="75813F67" w14:textId="77777777" w:rsidR="00AA08A0" w:rsidRPr="00FF0432" w:rsidRDefault="00AA08A0" w:rsidP="00DA62B1">
      <w:pPr>
        <w:spacing w:line="276" w:lineRule="auto"/>
        <w:ind w:firstLine="426"/>
        <w:jc w:val="both"/>
        <w:rPr>
          <w:rFonts w:ascii="Times New Roman" w:hAnsi="Times New Roman"/>
          <w:szCs w:val="28"/>
          <w:lang w:val="uk-UA"/>
        </w:rPr>
      </w:pPr>
      <w:r w:rsidRPr="00FF0432">
        <w:rPr>
          <w:rFonts w:ascii="Times New Roman" w:hAnsi="Times New Roman"/>
          <w:szCs w:val="28"/>
          <w:lang w:val="uk-UA"/>
        </w:rPr>
        <w:t xml:space="preserve">З метою переведення якомога більше послуг Бучанської міської ради в </w:t>
      </w:r>
      <w:proofErr w:type="spellStart"/>
      <w:r w:rsidRPr="00FF0432">
        <w:rPr>
          <w:rFonts w:ascii="Times New Roman" w:hAnsi="Times New Roman"/>
          <w:szCs w:val="28"/>
          <w:lang w:val="uk-UA"/>
        </w:rPr>
        <w:t>елекронний</w:t>
      </w:r>
      <w:proofErr w:type="spellEnd"/>
      <w:r w:rsidRPr="00FF0432">
        <w:rPr>
          <w:rFonts w:ascii="Times New Roman" w:hAnsi="Times New Roman"/>
          <w:szCs w:val="28"/>
          <w:lang w:val="uk-UA"/>
        </w:rPr>
        <w:tab/>
        <w:t xml:space="preserve"> формат здійснені наступні заходи:</w:t>
      </w:r>
    </w:p>
    <w:p w14:paraId="7A6A5A2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5D12C25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lastRenderedPageBreak/>
        <w:t>надання допомоги суб’єктам звернення у ЦНАПі під час замовлення та отримання електронних послуг (інформаційний кіоск, інформаційні ресурси, власні гаджети, куточок самообслуговування населення тощо);</w:t>
      </w:r>
    </w:p>
    <w:p w14:paraId="33B795BF" w14:textId="77777777" w:rsidR="00AA08A0" w:rsidRPr="00FF0432" w:rsidRDefault="00AA08A0" w:rsidP="00DA62B1">
      <w:pPr>
        <w:pStyle w:val="af0"/>
        <w:numPr>
          <w:ilvl w:val="0"/>
          <w:numId w:val="9"/>
        </w:numPr>
        <w:shd w:val="clear" w:color="auto" w:fill="FFFFFF"/>
        <w:tabs>
          <w:tab w:val="left" w:pos="426"/>
          <w:tab w:val="left" w:pos="993"/>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24F8950F"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6F7B1DAA" w14:textId="77777777" w:rsidR="00AA08A0" w:rsidRPr="00FF0432" w:rsidRDefault="00AA08A0" w:rsidP="00DA62B1">
      <w:pPr>
        <w:pStyle w:val="af0"/>
        <w:numPr>
          <w:ilvl w:val="0"/>
          <w:numId w:val="9"/>
        </w:numPr>
        <w:shd w:val="clear" w:color="auto" w:fill="FFFFFF"/>
        <w:tabs>
          <w:tab w:val="left" w:pos="426"/>
        </w:tabs>
        <w:spacing w:after="0" w:line="276" w:lineRule="auto"/>
        <w:ind w:left="0" w:firstLine="0"/>
        <w:jc w:val="both"/>
        <w:rPr>
          <w:rFonts w:ascii="Times New Roman" w:eastAsia="Times New Roman" w:hAnsi="Times New Roman"/>
          <w:sz w:val="28"/>
          <w:szCs w:val="28"/>
          <w:lang w:val="uk-UA" w:eastAsia="uk-UA"/>
        </w:rPr>
      </w:pPr>
      <w:r w:rsidRPr="00FF0432">
        <w:rPr>
          <w:rFonts w:ascii="Times New Roman" w:eastAsia="Times New Roman" w:hAnsi="Times New Roman"/>
          <w:sz w:val="28"/>
          <w:szCs w:val="28"/>
          <w:lang w:val="uk-UA" w:eastAsia="uk-UA"/>
        </w:rPr>
        <w:t>облаштовано куточок самообслуговування та інформаційний термінал для відвідувачів ЦНАП.</w:t>
      </w:r>
    </w:p>
    <w:p w14:paraId="612DEBF5" w14:textId="3E8C5D21" w:rsidR="00AA08A0" w:rsidRPr="00FF0432" w:rsidRDefault="00AA08A0" w:rsidP="00DA62B1">
      <w:pPr>
        <w:widowControl w:val="0"/>
        <w:tabs>
          <w:tab w:val="right" w:pos="851"/>
        </w:tabs>
        <w:snapToGrid w:val="0"/>
        <w:spacing w:line="276" w:lineRule="auto"/>
        <w:ind w:firstLine="567"/>
        <w:jc w:val="both"/>
        <w:rPr>
          <w:rFonts w:ascii="Times New Roman" w:eastAsia="Calibri" w:hAnsi="Times New Roman"/>
          <w:szCs w:val="28"/>
          <w:lang w:val="uk-UA" w:eastAsia="en-US"/>
        </w:rPr>
      </w:pPr>
      <w:r w:rsidRPr="00FF0432">
        <w:rPr>
          <w:rFonts w:ascii="Times New Roman" w:hAnsi="Times New Roman"/>
          <w:szCs w:val="28"/>
          <w:lang w:val="uk-UA"/>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w:t>
      </w:r>
      <w:proofErr w:type="spellStart"/>
      <w:r w:rsidRPr="00FF0432">
        <w:rPr>
          <w:rFonts w:ascii="Times New Roman" w:hAnsi="Times New Roman"/>
          <w:szCs w:val="28"/>
          <w:lang w:val="uk-UA"/>
        </w:rPr>
        <w:t>адмінпослуг</w:t>
      </w:r>
      <w:proofErr w:type="spellEnd"/>
      <w:r w:rsidRPr="00FF0432">
        <w:rPr>
          <w:rFonts w:ascii="Times New Roman" w:hAnsi="Times New Roman"/>
          <w:szCs w:val="28"/>
          <w:lang w:val="uk-UA"/>
        </w:rPr>
        <w:t xml:space="preserve"> тощо </w:t>
      </w:r>
      <w:r w:rsidR="00A95496" w:rsidRPr="00FF0432">
        <w:rPr>
          <w:rFonts w:ascii="Times New Roman" w:hAnsi="Times New Roman"/>
          <w:szCs w:val="28"/>
          <w:lang w:val="uk-UA"/>
        </w:rPr>
        <w:t xml:space="preserve">    </w:t>
      </w:r>
      <w:r w:rsidRPr="00FF0432">
        <w:rPr>
          <w:rFonts w:ascii="Times New Roman" w:hAnsi="Times New Roman"/>
          <w:szCs w:val="28"/>
          <w:lang w:val="uk-UA"/>
        </w:rPr>
        <w:t>(https://bucha-rada.gov.ua/legal-framework).</w:t>
      </w:r>
    </w:p>
    <w:p w14:paraId="39C1F0BE" w14:textId="77777777" w:rsidR="00AA08A0" w:rsidRPr="00FF0432" w:rsidRDefault="00AA08A0" w:rsidP="00DA62B1">
      <w:pPr>
        <w:shd w:val="clear" w:color="auto" w:fill="FFFFFF"/>
        <w:spacing w:line="276" w:lineRule="auto"/>
        <w:ind w:firstLine="426"/>
        <w:jc w:val="both"/>
        <w:rPr>
          <w:rFonts w:ascii="Times New Roman" w:hAnsi="Times New Roman"/>
          <w:szCs w:val="28"/>
          <w:lang w:val="uk-UA" w:eastAsia="uk-UA"/>
        </w:rPr>
      </w:pPr>
      <w:r w:rsidRPr="00FF0432">
        <w:rPr>
          <w:rFonts w:ascii="Times New Roman" w:hAnsi="Times New Roman"/>
          <w:szCs w:val="28"/>
          <w:lang w:val="uk-UA" w:eastAsia="uk-UA"/>
        </w:rPr>
        <w:t>Відтак, відвідувачі ЦНАП  мають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603D8196" w14:textId="53822D11" w:rsidR="00DA62B1" w:rsidRPr="00FF0432" w:rsidRDefault="00AD0BB6" w:rsidP="00AD0BB6">
      <w:pPr>
        <w:pStyle w:val="af0"/>
        <w:widowControl w:val="0"/>
        <w:tabs>
          <w:tab w:val="left" w:pos="567"/>
        </w:tabs>
        <w:snapToGrid w:val="0"/>
        <w:spacing w:after="0"/>
        <w:ind w:left="0" w:firstLine="567"/>
        <w:jc w:val="both"/>
        <w:rPr>
          <w:rFonts w:ascii="Times New Roman" w:hAnsi="Times New Roman"/>
          <w:sz w:val="28"/>
          <w:szCs w:val="28"/>
          <w:lang w:val="uk-UA"/>
        </w:rPr>
      </w:pPr>
      <w:r w:rsidRPr="00FF0432">
        <w:rPr>
          <w:rFonts w:ascii="Times New Roman" w:hAnsi="Times New Roman"/>
          <w:sz w:val="28"/>
          <w:szCs w:val="28"/>
          <w:lang w:val="uk-UA"/>
        </w:rPr>
        <w:t xml:space="preserve">У </w:t>
      </w:r>
      <w:r w:rsidR="00EF274E" w:rsidRPr="00FF0432">
        <w:rPr>
          <w:rFonts w:ascii="Times New Roman" w:hAnsi="Times New Roman"/>
          <w:sz w:val="28"/>
          <w:szCs w:val="28"/>
          <w:lang w:val="uk-UA"/>
        </w:rPr>
        <w:t>2023 році реалізується проєкт</w:t>
      </w:r>
      <w:r w:rsidR="00DA62B1" w:rsidRPr="00FF0432">
        <w:rPr>
          <w:rFonts w:ascii="Times New Roman" w:hAnsi="Times New Roman"/>
          <w:sz w:val="28"/>
          <w:szCs w:val="28"/>
          <w:lang w:val="uk-UA"/>
        </w:rPr>
        <w:t xml:space="preserve">  «Будівництво адміністративної будівлі для облаштування приміщень ЦНАП в с. Синяк Бучанської міської територіальної громади Київської області по вул. Київська»</w:t>
      </w:r>
      <w:r w:rsidRPr="00FF0432">
        <w:rPr>
          <w:rFonts w:ascii="Times New Roman" w:hAnsi="Times New Roman"/>
          <w:sz w:val="28"/>
          <w:szCs w:val="28"/>
          <w:lang w:val="uk-UA"/>
        </w:rPr>
        <w:t xml:space="preserve"> </w:t>
      </w:r>
      <w:r w:rsidR="00DA62B1" w:rsidRPr="00FF0432">
        <w:rPr>
          <w:rFonts w:ascii="Times New Roman" w:hAnsi="Times New Roman"/>
          <w:sz w:val="28"/>
          <w:szCs w:val="28"/>
          <w:lang w:val="uk-UA"/>
        </w:rPr>
        <w:t xml:space="preserve">в межах </w:t>
      </w:r>
      <w:proofErr w:type="spellStart"/>
      <w:r w:rsidR="00DA62B1" w:rsidRPr="00FF0432">
        <w:rPr>
          <w:rFonts w:ascii="Times New Roman" w:hAnsi="Times New Roman"/>
          <w:sz w:val="28"/>
          <w:szCs w:val="28"/>
          <w:lang w:val="uk-UA"/>
        </w:rPr>
        <w:t>мемарандуму</w:t>
      </w:r>
      <w:proofErr w:type="spellEnd"/>
      <w:r w:rsidR="00DA62B1" w:rsidRPr="00FF0432">
        <w:rPr>
          <w:rFonts w:ascii="Times New Roman" w:hAnsi="Times New Roman"/>
          <w:sz w:val="28"/>
          <w:szCs w:val="28"/>
          <w:lang w:val="uk-UA"/>
        </w:rPr>
        <w:t xml:space="preserve"> з БО «БФ «Угорська Екуменічна служба допомоги»</w:t>
      </w:r>
      <w:r w:rsidRPr="00FF0432">
        <w:rPr>
          <w:rFonts w:ascii="Times New Roman" w:hAnsi="Times New Roman"/>
          <w:sz w:val="28"/>
          <w:szCs w:val="28"/>
          <w:lang w:val="uk-UA"/>
        </w:rPr>
        <w:t xml:space="preserve">. </w:t>
      </w:r>
    </w:p>
    <w:p w14:paraId="32A14C28" w14:textId="77777777" w:rsidR="00DA62B1" w:rsidRPr="00FF0432" w:rsidRDefault="00DA62B1" w:rsidP="00DA62B1">
      <w:pPr>
        <w:ind w:firstLine="426"/>
        <w:jc w:val="both"/>
        <w:rPr>
          <w:rFonts w:ascii="Times New Roman" w:hAnsi="Times New Roman"/>
          <w:szCs w:val="28"/>
          <w:lang w:val="uk-UA"/>
        </w:rPr>
      </w:pPr>
    </w:p>
    <w:p w14:paraId="70F36D40" w14:textId="4E262A9D" w:rsidR="0005152B" w:rsidRPr="00FF0432" w:rsidRDefault="00C83589" w:rsidP="0005152B">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5152B" w:rsidRPr="00FF0432">
        <w:rPr>
          <w:rFonts w:ascii="Times New Roman" w:hAnsi="Times New Roman"/>
          <w:b/>
          <w:bCs/>
          <w:szCs w:val="28"/>
          <w:lang w:val="uk-UA"/>
        </w:rPr>
        <w:t>1</w:t>
      </w:r>
      <w:r w:rsidR="00035B9C">
        <w:rPr>
          <w:rFonts w:ascii="Times New Roman" w:hAnsi="Times New Roman"/>
          <w:b/>
          <w:bCs/>
          <w:szCs w:val="28"/>
          <w:lang w:val="uk-UA"/>
        </w:rPr>
        <w:t>6</w:t>
      </w:r>
      <w:r w:rsidR="0005152B" w:rsidRPr="00FF0432">
        <w:rPr>
          <w:rFonts w:ascii="Times New Roman" w:hAnsi="Times New Roman"/>
          <w:b/>
          <w:bCs/>
          <w:szCs w:val="28"/>
          <w:lang w:val="uk-UA"/>
        </w:rPr>
        <w:t>. Розвиток ринку праці для підвищення рівня зайнятості населення</w:t>
      </w:r>
    </w:p>
    <w:p w14:paraId="45B31E78" w14:textId="77777777" w:rsidR="0005152B" w:rsidRPr="00FF0432" w:rsidRDefault="0005152B" w:rsidP="00DA62B1">
      <w:pPr>
        <w:ind w:firstLine="426"/>
        <w:jc w:val="both"/>
        <w:rPr>
          <w:rFonts w:ascii="Times New Roman" w:hAnsi="Times New Roman"/>
          <w:szCs w:val="28"/>
          <w:lang w:val="uk-UA"/>
        </w:rPr>
      </w:pPr>
    </w:p>
    <w:p w14:paraId="03A4C2EE" w14:textId="6730D9EE" w:rsidR="0005152B" w:rsidRPr="00FF0432" w:rsidRDefault="0005152B" w:rsidP="00A95496">
      <w:pPr>
        <w:spacing w:line="276" w:lineRule="auto"/>
        <w:ind w:firstLine="567"/>
        <w:jc w:val="both"/>
        <w:rPr>
          <w:rFonts w:ascii="Times New Roman" w:hAnsi="Times New Roman"/>
          <w:spacing w:val="-4"/>
          <w:szCs w:val="28"/>
          <w:lang w:val="uk-UA"/>
        </w:rPr>
      </w:pPr>
      <w:r w:rsidRPr="00FF0432">
        <w:rPr>
          <w:rFonts w:ascii="Times New Roman" w:hAnsi="Times New Roman"/>
          <w:spacing w:val="-4"/>
          <w:szCs w:val="28"/>
          <w:lang w:val="uk-UA"/>
        </w:rPr>
        <w:t xml:space="preserve">Аналіз ситуації на ринку праці </w:t>
      </w:r>
      <w:r w:rsidR="008E0CA6" w:rsidRPr="00FF0432">
        <w:rPr>
          <w:rFonts w:ascii="Times New Roman" w:hAnsi="Times New Roman"/>
          <w:spacing w:val="-4"/>
          <w:szCs w:val="28"/>
          <w:lang w:val="uk-UA"/>
        </w:rPr>
        <w:t xml:space="preserve">Бучанської міської </w:t>
      </w:r>
      <w:r w:rsidRPr="00FF0432">
        <w:rPr>
          <w:rFonts w:ascii="Times New Roman" w:hAnsi="Times New Roman"/>
          <w:spacing w:val="-4"/>
          <w:szCs w:val="28"/>
          <w:lang w:val="uk-UA"/>
        </w:rPr>
        <w:t xml:space="preserve">територіальної громади </w:t>
      </w:r>
      <w:r w:rsidR="004E18AA" w:rsidRPr="00FF0432">
        <w:rPr>
          <w:rFonts w:ascii="Times New Roman" w:hAnsi="Times New Roman"/>
          <w:szCs w:val="28"/>
          <w:lang w:val="uk-UA"/>
        </w:rPr>
        <w:t>в умовах воєнного стану</w:t>
      </w:r>
      <w:r w:rsidR="004E18AA" w:rsidRPr="00FF0432">
        <w:rPr>
          <w:rFonts w:ascii="Times New Roman" w:hAnsi="Times New Roman"/>
          <w:spacing w:val="-4"/>
          <w:szCs w:val="28"/>
          <w:lang w:val="uk-UA"/>
        </w:rPr>
        <w:t xml:space="preserve"> за </w:t>
      </w:r>
      <w:r w:rsidR="00434330" w:rsidRPr="00FF0432">
        <w:rPr>
          <w:rFonts w:ascii="Times New Roman" w:hAnsi="Times New Roman"/>
          <w:spacing w:val="-4"/>
          <w:szCs w:val="28"/>
          <w:lang w:val="uk-UA"/>
        </w:rPr>
        <w:t>9 місяців</w:t>
      </w:r>
      <w:r w:rsidR="004E18AA" w:rsidRPr="00FF0432">
        <w:rPr>
          <w:rFonts w:ascii="Times New Roman" w:hAnsi="Times New Roman"/>
          <w:spacing w:val="-4"/>
          <w:szCs w:val="28"/>
          <w:lang w:val="uk-UA"/>
        </w:rPr>
        <w:t xml:space="preserve"> 2023 року </w:t>
      </w:r>
      <w:r w:rsidR="00BE362E" w:rsidRPr="00FF0432">
        <w:rPr>
          <w:rFonts w:ascii="Times New Roman" w:hAnsi="Times New Roman"/>
          <w:spacing w:val="-4"/>
          <w:szCs w:val="28"/>
          <w:lang w:val="uk-UA"/>
        </w:rPr>
        <w:t xml:space="preserve">має позитивну динаміку у порівнянні з аналогічним періодом </w:t>
      </w:r>
      <w:r w:rsidR="004E18AA" w:rsidRPr="00FF0432">
        <w:rPr>
          <w:rFonts w:ascii="Times New Roman" w:hAnsi="Times New Roman"/>
          <w:spacing w:val="-4"/>
          <w:szCs w:val="28"/>
          <w:lang w:val="uk-UA"/>
        </w:rPr>
        <w:t>минулого року. Зменшилась кількість незайнятих громадян на 40 %, середня тривалість безробіття зменшилась на 34,4%, середня тривалість пошуку роботи зменшилась на 30,1%, збільшилась кількість вакансій на 35,2%, в той же час на 2,7% зріс рівень укомплектованих вакансій</w:t>
      </w:r>
      <w:r w:rsidR="00EB013A" w:rsidRPr="00FF0432">
        <w:rPr>
          <w:rFonts w:ascii="Times New Roman" w:hAnsi="Times New Roman"/>
          <w:spacing w:val="-4"/>
          <w:szCs w:val="28"/>
          <w:lang w:val="uk-UA"/>
        </w:rPr>
        <w:t>, рівень працевлаштування збільшився на 1%.</w:t>
      </w:r>
    </w:p>
    <w:p w14:paraId="66DF0717" w14:textId="3A3546F9" w:rsidR="0005152B" w:rsidRPr="00FF0432" w:rsidRDefault="0005152B" w:rsidP="0005152B">
      <w:pPr>
        <w:jc w:val="center"/>
        <w:rPr>
          <w:b/>
          <w:bCs/>
          <w:szCs w:val="28"/>
          <w:lang w:val="uk-UA"/>
        </w:rPr>
      </w:pPr>
      <w:r w:rsidRPr="00FF0432">
        <w:rPr>
          <w:rFonts w:ascii="Times New Roman" w:hAnsi="Times New Roman"/>
          <w:b/>
          <w:bCs/>
          <w:szCs w:val="28"/>
          <w:lang w:val="uk-UA"/>
        </w:rPr>
        <w:t xml:space="preserve">Основні показники зайнятості населення Бучанської міської територіальної громади за інформацією служби зайнятості за </w:t>
      </w:r>
      <w:r w:rsidR="00434330" w:rsidRPr="00FF0432">
        <w:rPr>
          <w:rFonts w:ascii="Times New Roman" w:hAnsi="Times New Roman"/>
          <w:b/>
          <w:bCs/>
          <w:szCs w:val="28"/>
          <w:lang w:val="uk-UA"/>
        </w:rPr>
        <w:t>9 місяців</w:t>
      </w:r>
      <w:r w:rsidRPr="00FF0432">
        <w:rPr>
          <w:rFonts w:ascii="Times New Roman" w:hAnsi="Times New Roman"/>
          <w:b/>
          <w:bCs/>
          <w:szCs w:val="28"/>
          <w:lang w:val="uk-UA"/>
        </w:rPr>
        <w:t xml:space="preserve"> 2023 року</w:t>
      </w:r>
    </w:p>
    <w:p w14:paraId="151FF10C" w14:textId="77777777" w:rsidR="0005152B" w:rsidRPr="00FF0432" w:rsidRDefault="0005152B" w:rsidP="0005152B">
      <w:pPr>
        <w:rPr>
          <w:lang w:val="uk-UA"/>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4"/>
        <w:gridCol w:w="1411"/>
        <w:gridCol w:w="1396"/>
      </w:tblGrid>
      <w:tr w:rsidR="0005152B" w:rsidRPr="00FF0432" w14:paraId="4CEA5AD2" w14:textId="77777777" w:rsidTr="008E0CA6">
        <w:tc>
          <w:tcPr>
            <w:tcW w:w="6775" w:type="dxa"/>
            <w:shd w:val="clear" w:color="auto" w:fill="auto"/>
            <w:vAlign w:val="center"/>
          </w:tcPr>
          <w:p w14:paraId="056F1E39" w14:textId="77777777" w:rsidR="0005152B" w:rsidRPr="00FF0432" w:rsidRDefault="0005152B"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lastRenderedPageBreak/>
              <w:t>Показники</w:t>
            </w:r>
          </w:p>
        </w:tc>
        <w:tc>
          <w:tcPr>
            <w:tcW w:w="1415" w:type="dxa"/>
            <w:shd w:val="clear" w:color="auto" w:fill="auto"/>
            <w:vAlign w:val="center"/>
          </w:tcPr>
          <w:p w14:paraId="12E7216A" w14:textId="07EE9871" w:rsidR="0005152B" w:rsidRPr="00FF0432" w:rsidRDefault="00172724"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t xml:space="preserve">9 місяців </w:t>
            </w:r>
            <w:r w:rsidR="0005152B" w:rsidRPr="00FF0432">
              <w:rPr>
                <w:rFonts w:ascii="Times New Roman" w:hAnsi="Times New Roman"/>
                <w:b/>
                <w:sz w:val="24"/>
                <w:szCs w:val="24"/>
                <w:lang w:val="uk-UA"/>
              </w:rPr>
              <w:t>2022</w:t>
            </w:r>
          </w:p>
        </w:tc>
        <w:tc>
          <w:tcPr>
            <w:tcW w:w="1400" w:type="dxa"/>
            <w:shd w:val="clear" w:color="auto" w:fill="auto"/>
            <w:vAlign w:val="center"/>
          </w:tcPr>
          <w:p w14:paraId="47F99588" w14:textId="60A7B065" w:rsidR="0005152B" w:rsidRPr="00FF0432" w:rsidRDefault="00172724" w:rsidP="008E0CA6">
            <w:pPr>
              <w:spacing w:line="276" w:lineRule="auto"/>
              <w:ind w:firstLine="284"/>
              <w:jc w:val="center"/>
              <w:rPr>
                <w:rFonts w:ascii="Times New Roman" w:hAnsi="Times New Roman"/>
                <w:b/>
                <w:sz w:val="24"/>
                <w:szCs w:val="24"/>
                <w:lang w:val="uk-UA"/>
              </w:rPr>
            </w:pPr>
            <w:r w:rsidRPr="00FF0432">
              <w:rPr>
                <w:rFonts w:ascii="Times New Roman" w:hAnsi="Times New Roman"/>
                <w:b/>
                <w:sz w:val="24"/>
                <w:szCs w:val="24"/>
                <w:lang w:val="uk-UA"/>
              </w:rPr>
              <w:t>9 місяців</w:t>
            </w:r>
            <w:r w:rsidR="008A213F" w:rsidRPr="00FF0432">
              <w:rPr>
                <w:rFonts w:ascii="Times New Roman" w:hAnsi="Times New Roman"/>
                <w:b/>
                <w:sz w:val="24"/>
                <w:szCs w:val="24"/>
                <w:lang w:val="uk-UA"/>
              </w:rPr>
              <w:t xml:space="preserve"> </w:t>
            </w:r>
            <w:r w:rsidR="0005152B" w:rsidRPr="00FF0432">
              <w:rPr>
                <w:rFonts w:ascii="Times New Roman" w:hAnsi="Times New Roman"/>
                <w:b/>
                <w:sz w:val="24"/>
                <w:szCs w:val="24"/>
                <w:lang w:val="uk-UA"/>
              </w:rPr>
              <w:t>2023</w:t>
            </w:r>
          </w:p>
        </w:tc>
      </w:tr>
      <w:tr w:rsidR="0005152B" w:rsidRPr="00FF0432" w14:paraId="4836FB1F" w14:textId="77777777" w:rsidTr="008E0CA6">
        <w:tc>
          <w:tcPr>
            <w:tcW w:w="6775" w:type="dxa"/>
            <w:shd w:val="clear" w:color="auto" w:fill="auto"/>
          </w:tcPr>
          <w:p w14:paraId="55AB1104"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Чисельність незайнятих громадян, які перебували на обліку в центрі зайнятості, всього, осіб</w:t>
            </w:r>
          </w:p>
        </w:tc>
        <w:tc>
          <w:tcPr>
            <w:tcW w:w="1415" w:type="dxa"/>
            <w:shd w:val="clear" w:color="auto" w:fill="auto"/>
          </w:tcPr>
          <w:p w14:paraId="1EB8A16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1635</w:t>
            </w:r>
          </w:p>
        </w:tc>
        <w:tc>
          <w:tcPr>
            <w:tcW w:w="1400" w:type="dxa"/>
            <w:shd w:val="clear" w:color="auto" w:fill="auto"/>
          </w:tcPr>
          <w:p w14:paraId="2C154CF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987</w:t>
            </w:r>
          </w:p>
        </w:tc>
      </w:tr>
      <w:tr w:rsidR="0005152B" w:rsidRPr="00FF0432" w14:paraId="6F45F040" w14:textId="77777777" w:rsidTr="008E0CA6">
        <w:tc>
          <w:tcPr>
            <w:tcW w:w="6775" w:type="dxa"/>
            <w:shd w:val="clear" w:color="auto" w:fill="auto"/>
          </w:tcPr>
          <w:p w14:paraId="004CA81C"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Середньомісячний розмір допомоги по безробіттю, грн</w:t>
            </w:r>
          </w:p>
        </w:tc>
        <w:tc>
          <w:tcPr>
            <w:tcW w:w="1415" w:type="dxa"/>
            <w:shd w:val="clear" w:color="auto" w:fill="auto"/>
          </w:tcPr>
          <w:p w14:paraId="17D9F77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7266</w:t>
            </w:r>
          </w:p>
        </w:tc>
        <w:tc>
          <w:tcPr>
            <w:tcW w:w="1400" w:type="dxa"/>
            <w:shd w:val="clear" w:color="auto" w:fill="auto"/>
          </w:tcPr>
          <w:p w14:paraId="1FF75A0A"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6320</w:t>
            </w:r>
          </w:p>
        </w:tc>
      </w:tr>
      <w:tr w:rsidR="0005152B" w:rsidRPr="00FF0432" w14:paraId="23DAD6BF" w14:textId="77777777" w:rsidTr="008E0CA6">
        <w:tc>
          <w:tcPr>
            <w:tcW w:w="6775" w:type="dxa"/>
            <w:shd w:val="clear" w:color="auto" w:fill="auto"/>
          </w:tcPr>
          <w:p w14:paraId="691EC99F"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Середня тривалість безробіття, кількість днів</w:t>
            </w:r>
          </w:p>
        </w:tc>
        <w:tc>
          <w:tcPr>
            <w:tcW w:w="1415" w:type="dxa"/>
            <w:shd w:val="clear" w:color="auto" w:fill="auto"/>
          </w:tcPr>
          <w:p w14:paraId="5D29DB10"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186</w:t>
            </w:r>
          </w:p>
        </w:tc>
        <w:tc>
          <w:tcPr>
            <w:tcW w:w="1400" w:type="dxa"/>
            <w:shd w:val="clear" w:color="auto" w:fill="auto"/>
          </w:tcPr>
          <w:p w14:paraId="29C5C9C8"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122</w:t>
            </w:r>
          </w:p>
        </w:tc>
      </w:tr>
      <w:tr w:rsidR="0005152B" w:rsidRPr="00FF0432" w14:paraId="47C9ECB2" w14:textId="77777777" w:rsidTr="008E0CA6">
        <w:tc>
          <w:tcPr>
            <w:tcW w:w="6775" w:type="dxa"/>
            <w:shd w:val="clear" w:color="auto" w:fill="auto"/>
          </w:tcPr>
          <w:p w14:paraId="1D6D361B"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Середня тривалість пошуку роботи з моменту реєстрації в службі зайнятості, кількість днів</w:t>
            </w:r>
          </w:p>
        </w:tc>
        <w:tc>
          <w:tcPr>
            <w:tcW w:w="1415" w:type="dxa"/>
            <w:shd w:val="clear" w:color="auto" w:fill="auto"/>
          </w:tcPr>
          <w:p w14:paraId="01C15FB0"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146</w:t>
            </w:r>
          </w:p>
        </w:tc>
        <w:tc>
          <w:tcPr>
            <w:tcW w:w="1400" w:type="dxa"/>
            <w:shd w:val="clear" w:color="auto" w:fill="auto"/>
          </w:tcPr>
          <w:p w14:paraId="7280870D"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102</w:t>
            </w:r>
          </w:p>
        </w:tc>
      </w:tr>
      <w:tr w:rsidR="0005152B" w:rsidRPr="00FF0432" w14:paraId="6D89A790" w14:textId="77777777" w:rsidTr="008E0CA6">
        <w:tc>
          <w:tcPr>
            <w:tcW w:w="6775" w:type="dxa"/>
            <w:shd w:val="clear" w:color="auto" w:fill="auto"/>
          </w:tcPr>
          <w:p w14:paraId="288A3385"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Кількість заявлених вакансій</w:t>
            </w:r>
          </w:p>
        </w:tc>
        <w:tc>
          <w:tcPr>
            <w:tcW w:w="1415" w:type="dxa"/>
            <w:shd w:val="clear" w:color="auto" w:fill="auto"/>
          </w:tcPr>
          <w:p w14:paraId="58E73A66"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381</w:t>
            </w:r>
          </w:p>
        </w:tc>
        <w:tc>
          <w:tcPr>
            <w:tcW w:w="1400" w:type="dxa"/>
            <w:shd w:val="clear" w:color="auto" w:fill="auto"/>
          </w:tcPr>
          <w:p w14:paraId="39B8470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515</w:t>
            </w:r>
          </w:p>
        </w:tc>
      </w:tr>
      <w:tr w:rsidR="0005152B" w:rsidRPr="00FF0432" w14:paraId="0B54C243" w14:textId="77777777" w:rsidTr="008E0CA6">
        <w:tc>
          <w:tcPr>
            <w:tcW w:w="6775" w:type="dxa"/>
            <w:shd w:val="clear" w:color="auto" w:fill="auto"/>
          </w:tcPr>
          <w:p w14:paraId="54EE3F37"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Кількість укомплектованих вакансій</w:t>
            </w:r>
          </w:p>
        </w:tc>
        <w:tc>
          <w:tcPr>
            <w:tcW w:w="1415" w:type="dxa"/>
            <w:shd w:val="clear" w:color="auto" w:fill="auto"/>
          </w:tcPr>
          <w:p w14:paraId="52FBFD37"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179</w:t>
            </w:r>
          </w:p>
        </w:tc>
        <w:tc>
          <w:tcPr>
            <w:tcW w:w="1400" w:type="dxa"/>
            <w:shd w:val="clear" w:color="auto" w:fill="auto"/>
          </w:tcPr>
          <w:p w14:paraId="282E17D3"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198</w:t>
            </w:r>
          </w:p>
        </w:tc>
      </w:tr>
      <w:tr w:rsidR="0005152B" w:rsidRPr="00FF0432" w14:paraId="0BEB2BB3" w14:textId="77777777" w:rsidTr="008E0CA6">
        <w:tc>
          <w:tcPr>
            <w:tcW w:w="6775" w:type="dxa"/>
            <w:shd w:val="clear" w:color="auto" w:fill="auto"/>
          </w:tcPr>
          <w:p w14:paraId="4DAD3831"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укомплектованих вакансій</w:t>
            </w:r>
          </w:p>
        </w:tc>
        <w:tc>
          <w:tcPr>
            <w:tcW w:w="1415" w:type="dxa"/>
            <w:shd w:val="clear" w:color="auto" w:fill="auto"/>
          </w:tcPr>
          <w:p w14:paraId="09517DF4"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35</w:t>
            </w:r>
            <w:r w:rsidR="00BE362E" w:rsidRPr="00FF0432">
              <w:rPr>
                <w:rFonts w:ascii="Times New Roman" w:hAnsi="Times New Roman"/>
                <w:szCs w:val="28"/>
                <w:lang w:val="uk-UA"/>
              </w:rPr>
              <w:t>,</w:t>
            </w:r>
            <w:r w:rsidRPr="00FF0432">
              <w:rPr>
                <w:rFonts w:ascii="Times New Roman" w:hAnsi="Times New Roman"/>
                <w:szCs w:val="28"/>
                <w:lang w:val="uk-UA"/>
              </w:rPr>
              <w:t>5%</w:t>
            </w:r>
          </w:p>
        </w:tc>
        <w:tc>
          <w:tcPr>
            <w:tcW w:w="1400" w:type="dxa"/>
            <w:shd w:val="clear" w:color="auto" w:fill="auto"/>
          </w:tcPr>
          <w:p w14:paraId="1659BE6D"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38,2%</w:t>
            </w:r>
          </w:p>
        </w:tc>
      </w:tr>
      <w:tr w:rsidR="0005152B" w:rsidRPr="00FF0432" w14:paraId="062DA12B" w14:textId="77777777" w:rsidTr="008E0CA6">
        <w:tc>
          <w:tcPr>
            <w:tcW w:w="6775" w:type="dxa"/>
            <w:shd w:val="clear" w:color="auto" w:fill="auto"/>
          </w:tcPr>
          <w:p w14:paraId="57F82C2C" w14:textId="24D3D986"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навантаження на 1 вакансію станом на 01.</w:t>
            </w:r>
            <w:r w:rsidR="00172724" w:rsidRPr="00FF0432">
              <w:rPr>
                <w:rFonts w:ascii="Times New Roman" w:hAnsi="Times New Roman"/>
                <w:szCs w:val="28"/>
                <w:lang w:val="uk-UA"/>
              </w:rPr>
              <w:t>10</w:t>
            </w:r>
            <w:r w:rsidRPr="00FF0432">
              <w:rPr>
                <w:rFonts w:ascii="Times New Roman" w:hAnsi="Times New Roman"/>
                <w:szCs w:val="28"/>
                <w:lang w:val="uk-UA"/>
              </w:rPr>
              <w:t>.2023</w:t>
            </w:r>
          </w:p>
        </w:tc>
        <w:tc>
          <w:tcPr>
            <w:tcW w:w="1415" w:type="dxa"/>
            <w:shd w:val="clear" w:color="auto" w:fill="auto"/>
          </w:tcPr>
          <w:p w14:paraId="66C36C06" w14:textId="77777777" w:rsidR="0005152B" w:rsidRPr="00FF0432" w:rsidRDefault="0005152B" w:rsidP="008E0CA6">
            <w:pPr>
              <w:spacing w:line="276" w:lineRule="auto"/>
              <w:ind w:firstLine="284"/>
              <w:jc w:val="center"/>
              <w:rPr>
                <w:rFonts w:ascii="Times New Roman" w:hAnsi="Times New Roman"/>
                <w:szCs w:val="28"/>
                <w:lang w:val="uk-UA"/>
              </w:rPr>
            </w:pPr>
          </w:p>
        </w:tc>
        <w:tc>
          <w:tcPr>
            <w:tcW w:w="1400" w:type="dxa"/>
            <w:shd w:val="clear" w:color="auto" w:fill="auto"/>
          </w:tcPr>
          <w:p w14:paraId="72140C6D" w14:textId="77777777" w:rsidR="0005152B" w:rsidRPr="00FF0432" w:rsidRDefault="0005152B" w:rsidP="008E0CA6">
            <w:pPr>
              <w:spacing w:line="276" w:lineRule="auto"/>
              <w:ind w:hanging="73"/>
              <w:jc w:val="center"/>
              <w:rPr>
                <w:rFonts w:ascii="Times New Roman" w:hAnsi="Times New Roman"/>
                <w:szCs w:val="28"/>
                <w:lang w:val="uk-UA"/>
              </w:rPr>
            </w:pPr>
            <w:r w:rsidRPr="00FF0432">
              <w:rPr>
                <w:rFonts w:ascii="Times New Roman" w:hAnsi="Times New Roman"/>
                <w:szCs w:val="28"/>
                <w:lang w:val="uk-UA"/>
              </w:rPr>
              <w:t>6 осіб</w:t>
            </w:r>
          </w:p>
        </w:tc>
      </w:tr>
      <w:tr w:rsidR="0005152B" w:rsidRPr="00FF0432" w14:paraId="2A1D7E6C" w14:textId="77777777" w:rsidTr="008E0CA6">
        <w:tc>
          <w:tcPr>
            <w:tcW w:w="6775" w:type="dxa"/>
            <w:shd w:val="clear" w:color="auto" w:fill="auto"/>
          </w:tcPr>
          <w:p w14:paraId="1F8CB3EF" w14:textId="77777777" w:rsidR="0005152B" w:rsidRPr="00FF0432" w:rsidRDefault="0005152B" w:rsidP="00F43411">
            <w:pPr>
              <w:spacing w:line="276" w:lineRule="auto"/>
              <w:jc w:val="both"/>
              <w:rPr>
                <w:rFonts w:ascii="Times New Roman" w:hAnsi="Times New Roman"/>
                <w:szCs w:val="28"/>
                <w:lang w:val="uk-UA"/>
              </w:rPr>
            </w:pPr>
            <w:r w:rsidRPr="00FF0432">
              <w:rPr>
                <w:rFonts w:ascii="Times New Roman" w:hAnsi="Times New Roman"/>
                <w:szCs w:val="28"/>
                <w:lang w:val="uk-UA"/>
              </w:rPr>
              <w:t>Рівень працевлаштування безробітних, %</w:t>
            </w:r>
          </w:p>
        </w:tc>
        <w:tc>
          <w:tcPr>
            <w:tcW w:w="1415" w:type="dxa"/>
            <w:shd w:val="clear" w:color="auto" w:fill="auto"/>
          </w:tcPr>
          <w:p w14:paraId="73DF8BF9"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19,8%</w:t>
            </w:r>
          </w:p>
        </w:tc>
        <w:tc>
          <w:tcPr>
            <w:tcW w:w="1400" w:type="dxa"/>
            <w:shd w:val="clear" w:color="auto" w:fill="auto"/>
          </w:tcPr>
          <w:p w14:paraId="6209B97B" w14:textId="77777777" w:rsidR="0005152B" w:rsidRPr="00FF0432" w:rsidRDefault="0005152B" w:rsidP="008E0CA6">
            <w:pPr>
              <w:spacing w:line="276" w:lineRule="auto"/>
              <w:ind w:firstLine="284"/>
              <w:jc w:val="center"/>
              <w:rPr>
                <w:rFonts w:ascii="Times New Roman" w:hAnsi="Times New Roman"/>
                <w:szCs w:val="28"/>
                <w:lang w:val="uk-UA"/>
              </w:rPr>
            </w:pPr>
            <w:r w:rsidRPr="00FF0432">
              <w:rPr>
                <w:rFonts w:ascii="Times New Roman" w:hAnsi="Times New Roman"/>
                <w:szCs w:val="28"/>
                <w:lang w:val="uk-UA"/>
              </w:rPr>
              <w:t>20</w:t>
            </w:r>
            <w:r w:rsidR="008E0CA6" w:rsidRPr="00FF0432">
              <w:rPr>
                <w:rFonts w:ascii="Times New Roman" w:hAnsi="Times New Roman"/>
                <w:szCs w:val="28"/>
                <w:lang w:val="uk-UA"/>
              </w:rPr>
              <w:t>,</w:t>
            </w:r>
            <w:r w:rsidRPr="00FF0432">
              <w:rPr>
                <w:rFonts w:ascii="Times New Roman" w:hAnsi="Times New Roman"/>
                <w:szCs w:val="28"/>
                <w:lang w:val="uk-UA"/>
              </w:rPr>
              <w:t>8%</w:t>
            </w:r>
          </w:p>
        </w:tc>
      </w:tr>
    </w:tbl>
    <w:p w14:paraId="4887CDCD" w14:textId="77777777" w:rsidR="00DA62B1" w:rsidRPr="00FF0432" w:rsidRDefault="00DA62B1" w:rsidP="00AA08A0">
      <w:pPr>
        <w:pStyle w:val="af0"/>
        <w:widowControl w:val="0"/>
        <w:tabs>
          <w:tab w:val="left" w:pos="567"/>
        </w:tabs>
        <w:snapToGrid w:val="0"/>
        <w:spacing w:after="0"/>
        <w:ind w:left="0" w:firstLine="567"/>
        <w:jc w:val="both"/>
        <w:rPr>
          <w:rFonts w:ascii="Times New Roman" w:hAnsi="Times New Roman"/>
          <w:sz w:val="28"/>
          <w:szCs w:val="28"/>
          <w:lang w:val="uk-UA"/>
        </w:rPr>
      </w:pPr>
    </w:p>
    <w:p w14:paraId="1CEEFFC6" w14:textId="0380CB85" w:rsidR="00C169DA" w:rsidRPr="00FF0432" w:rsidRDefault="00EB013A"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pacing w:val="-4"/>
          <w:szCs w:val="28"/>
          <w:lang w:val="uk-UA"/>
        </w:rPr>
        <w:t xml:space="preserve">З метою підвищення </w:t>
      </w:r>
      <w:r w:rsidRPr="00FF0432">
        <w:rPr>
          <w:rFonts w:ascii="Times New Roman" w:eastAsia="SimSun" w:hAnsi="Times New Roman"/>
          <w:szCs w:val="28"/>
          <w:lang w:val="uk-UA"/>
        </w:rPr>
        <w:t>рівня зайнятості працездатного населення, конкурентоспроможності та ефективності використання робочої сили з урахуванням суттєвих змін у функціонуванні вітчизняного ринку праці у воєнний час, а також для стабілізації доходів мешканців Бучанської територіальної громади у співпраці з Бучанським відокремленим підрозділом Київського обласного центру зайнятості</w:t>
      </w:r>
      <w:r w:rsidR="00CA3AA2" w:rsidRPr="00FF0432">
        <w:rPr>
          <w:rFonts w:ascii="Times New Roman" w:eastAsia="SimSun" w:hAnsi="Times New Roman"/>
          <w:szCs w:val="28"/>
          <w:lang w:val="uk-UA"/>
        </w:rPr>
        <w:t xml:space="preserve"> та «</w:t>
      </w:r>
      <w:proofErr w:type="spellStart"/>
      <w:r w:rsidR="00CA3AA2" w:rsidRPr="00FF0432">
        <w:rPr>
          <w:rFonts w:ascii="Times New Roman" w:eastAsia="SimSun" w:hAnsi="Times New Roman"/>
          <w:szCs w:val="28"/>
          <w:lang w:val="uk-UA"/>
        </w:rPr>
        <w:t>Дія.Бізнес</w:t>
      </w:r>
      <w:proofErr w:type="spellEnd"/>
      <w:r w:rsidR="00CA3AA2" w:rsidRPr="00FF0432">
        <w:rPr>
          <w:rFonts w:ascii="Times New Roman" w:eastAsia="SimSun" w:hAnsi="Times New Roman"/>
          <w:szCs w:val="28"/>
          <w:lang w:val="uk-UA"/>
        </w:rPr>
        <w:t xml:space="preserve"> Буча»</w:t>
      </w:r>
      <w:r w:rsidRPr="00FF0432">
        <w:rPr>
          <w:rFonts w:ascii="Times New Roman" w:eastAsia="SimSun" w:hAnsi="Times New Roman"/>
          <w:szCs w:val="28"/>
          <w:lang w:val="uk-UA"/>
        </w:rPr>
        <w:t xml:space="preserve"> у 2023 ро</w:t>
      </w:r>
      <w:r w:rsidR="000F0023" w:rsidRPr="00FF0432">
        <w:rPr>
          <w:rFonts w:ascii="Times New Roman" w:eastAsia="SimSun" w:hAnsi="Times New Roman"/>
          <w:szCs w:val="28"/>
          <w:lang w:val="uk-UA"/>
        </w:rPr>
        <w:t>ці</w:t>
      </w:r>
      <w:r w:rsidRPr="00FF0432">
        <w:rPr>
          <w:rFonts w:ascii="Times New Roman" w:eastAsia="SimSun" w:hAnsi="Times New Roman"/>
          <w:szCs w:val="28"/>
          <w:lang w:val="uk-UA"/>
        </w:rPr>
        <w:t xml:space="preserve"> реалізовано</w:t>
      </w:r>
      <w:r w:rsidR="00CA3AA2" w:rsidRPr="00FF0432">
        <w:rPr>
          <w:rFonts w:ascii="Times New Roman" w:eastAsia="SimSun" w:hAnsi="Times New Roman"/>
          <w:szCs w:val="28"/>
          <w:lang w:val="uk-UA"/>
        </w:rPr>
        <w:t xml:space="preserve"> низку заходів</w:t>
      </w:r>
      <w:r w:rsidR="00C169DA" w:rsidRPr="00FF0432">
        <w:rPr>
          <w:rFonts w:ascii="Times New Roman" w:eastAsia="SimSun" w:hAnsi="Times New Roman"/>
          <w:szCs w:val="28"/>
          <w:lang w:val="uk-UA"/>
        </w:rPr>
        <w:t xml:space="preserve">. </w:t>
      </w:r>
    </w:p>
    <w:p w14:paraId="17D721A7" w14:textId="77777777" w:rsidR="00CA3AA2" w:rsidRPr="00FF0432" w:rsidRDefault="00C169DA" w:rsidP="00C169DA">
      <w:pPr>
        <w:spacing w:line="276" w:lineRule="auto"/>
        <w:ind w:firstLine="567"/>
        <w:jc w:val="both"/>
        <w:rPr>
          <w:rFonts w:ascii="Times New Roman" w:eastAsia="SimSun" w:hAnsi="Times New Roman"/>
          <w:lang w:val="uk-UA"/>
        </w:rPr>
      </w:pPr>
      <w:r w:rsidRPr="00FF0432">
        <w:rPr>
          <w:rFonts w:ascii="Times New Roman" w:eastAsia="SimSun" w:hAnsi="Times New Roman"/>
          <w:szCs w:val="28"/>
          <w:lang w:val="uk-UA"/>
        </w:rPr>
        <w:t xml:space="preserve">Для </w:t>
      </w:r>
      <w:r w:rsidRPr="00FF0432">
        <w:rPr>
          <w:rFonts w:ascii="Times New Roman" w:hAnsi="Times New Roman"/>
          <w:lang w:val="uk-UA"/>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проводились заходи з роз’яснення громадянам як подати заявку на фінансування за державною програмою Є-робота  на порталі Дія.</w:t>
      </w:r>
      <w:r w:rsidRPr="00FF0432">
        <w:rPr>
          <w:rFonts w:ascii="Times New Roman" w:eastAsia="SimSun" w:hAnsi="Times New Roman"/>
          <w:lang w:val="uk-UA"/>
        </w:rPr>
        <w:t xml:space="preserve"> </w:t>
      </w:r>
      <w:r w:rsidR="00CA3AA2" w:rsidRPr="00FF0432">
        <w:rPr>
          <w:rFonts w:ascii="Times New Roman" w:eastAsia="SimSun" w:hAnsi="Times New Roman"/>
          <w:szCs w:val="28"/>
          <w:lang w:val="uk-UA"/>
        </w:rPr>
        <w:t xml:space="preserve">За результатом навчання для представників малого і середнього бізнесу </w:t>
      </w:r>
      <w:r w:rsidR="00D964ED" w:rsidRPr="00FF0432">
        <w:rPr>
          <w:rFonts w:ascii="Times New Roman" w:eastAsia="SimSun" w:hAnsi="Times New Roman"/>
          <w:szCs w:val="28"/>
          <w:lang w:val="uk-UA"/>
        </w:rPr>
        <w:t>щодо можливості отримання ґранту на фінансування власної справи, задоволено 14 заявок підприємців з м. Буча, що дало можливість створити 27 робочих місць.</w:t>
      </w:r>
    </w:p>
    <w:p w14:paraId="3332CB86" w14:textId="73857FB5" w:rsidR="00AE568D" w:rsidRPr="00FF0432" w:rsidRDefault="00AE568D"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zCs w:val="28"/>
          <w:lang w:val="uk-UA"/>
        </w:rPr>
        <w:t xml:space="preserve">Регулярно протягом </w:t>
      </w:r>
      <w:r w:rsidR="00172724" w:rsidRPr="00FF0432">
        <w:rPr>
          <w:rFonts w:ascii="Times New Roman" w:eastAsia="SimSun" w:hAnsi="Times New Roman"/>
          <w:szCs w:val="28"/>
          <w:lang w:val="uk-UA"/>
        </w:rPr>
        <w:t>січня-вересня 2023 року</w:t>
      </w:r>
      <w:r w:rsidRPr="00FF0432">
        <w:rPr>
          <w:rFonts w:ascii="Times New Roman" w:eastAsia="SimSun" w:hAnsi="Times New Roman"/>
          <w:szCs w:val="28"/>
          <w:lang w:val="uk-UA"/>
        </w:rPr>
        <w:t xml:space="preserve"> проводилась роз’яснювальна робота щодо можливостей навчання та залучення фінансового ресурсу для різних галузей економічної діяльності</w:t>
      </w:r>
      <w:r w:rsidR="002E0B87" w:rsidRPr="00FF0432">
        <w:rPr>
          <w:rFonts w:ascii="Times New Roman" w:eastAsia="SimSun" w:hAnsi="Times New Roman"/>
          <w:szCs w:val="28"/>
          <w:lang w:val="uk-UA"/>
        </w:rPr>
        <w:t xml:space="preserve"> суб’єктів господарювання</w:t>
      </w:r>
      <w:r w:rsidR="00C169DA" w:rsidRPr="00FF0432">
        <w:rPr>
          <w:rFonts w:ascii="Times New Roman" w:eastAsia="SimSun" w:hAnsi="Times New Roman"/>
          <w:szCs w:val="28"/>
          <w:lang w:val="uk-UA"/>
        </w:rPr>
        <w:t xml:space="preserve">, інформація розміщувалась в </w:t>
      </w:r>
      <w:proofErr w:type="spellStart"/>
      <w:r w:rsidR="00C169DA" w:rsidRPr="00FF0432">
        <w:rPr>
          <w:rFonts w:ascii="Times New Roman" w:eastAsia="SimSun" w:hAnsi="Times New Roman"/>
          <w:szCs w:val="28"/>
          <w:lang w:val="uk-UA"/>
        </w:rPr>
        <w:t>Телеграмм</w:t>
      </w:r>
      <w:proofErr w:type="spellEnd"/>
      <w:r w:rsidR="00C169DA" w:rsidRPr="00FF0432">
        <w:rPr>
          <w:rFonts w:ascii="Times New Roman" w:eastAsia="SimSun" w:hAnsi="Times New Roman"/>
          <w:szCs w:val="28"/>
          <w:lang w:val="uk-UA"/>
        </w:rPr>
        <w:t xml:space="preserve">-групі для бізнесу територіальної громади та у соціальній мережі </w:t>
      </w:r>
      <w:proofErr w:type="spellStart"/>
      <w:r w:rsidR="00C169DA" w:rsidRPr="00FF0432">
        <w:rPr>
          <w:rFonts w:ascii="Times New Roman" w:eastAsia="SimSun" w:hAnsi="Times New Roman"/>
          <w:szCs w:val="28"/>
          <w:lang w:val="uk-UA"/>
        </w:rPr>
        <w:t>Facebook</w:t>
      </w:r>
      <w:proofErr w:type="spellEnd"/>
      <w:r w:rsidR="00C169DA" w:rsidRPr="00FF0432">
        <w:rPr>
          <w:rFonts w:ascii="Times New Roman" w:eastAsia="SimSun" w:hAnsi="Times New Roman"/>
          <w:szCs w:val="28"/>
          <w:lang w:val="uk-UA"/>
        </w:rPr>
        <w:t>.</w:t>
      </w:r>
    </w:p>
    <w:p w14:paraId="3EB6B4F0" w14:textId="77777777" w:rsidR="002E0B87" w:rsidRPr="00FF0432" w:rsidRDefault="002E0B87" w:rsidP="00EB013A">
      <w:pPr>
        <w:spacing w:line="276" w:lineRule="auto"/>
        <w:ind w:firstLine="567"/>
        <w:jc w:val="both"/>
        <w:rPr>
          <w:rFonts w:ascii="Times New Roman" w:eastAsia="SimSun" w:hAnsi="Times New Roman"/>
          <w:szCs w:val="28"/>
          <w:lang w:val="uk-UA"/>
        </w:rPr>
      </w:pPr>
      <w:r w:rsidRPr="00FF0432">
        <w:rPr>
          <w:rFonts w:ascii="Times New Roman" w:eastAsia="SimSun" w:hAnsi="Times New Roman"/>
          <w:szCs w:val="28"/>
          <w:lang w:val="uk-UA"/>
        </w:rPr>
        <w:t>З метою інформування роботодавців щодо можливості отримання фінансової допомоги за працевлаштування безробітних та внутрішньо переміщених осіб, протягом звітного періоду було проведено низку заходів для підприємств різної форми власності, де були презентовані актуальні програми, а саме:</w:t>
      </w:r>
    </w:p>
    <w:p w14:paraId="02482C30"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lastRenderedPageBreak/>
        <w:t xml:space="preserve">Компенсація частини витрат при працевлаштуванні ВПО під час дії воєнного стану; </w:t>
      </w:r>
    </w:p>
    <w:p w14:paraId="25D3EE7A"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 xml:space="preserve">Допомога по частковому безробіттю; </w:t>
      </w:r>
    </w:p>
    <w:p w14:paraId="4E708B46"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 xml:space="preserve">Компенсація частини витрат за працевлаштування  на нові робочі місця; </w:t>
      </w:r>
    </w:p>
    <w:p w14:paraId="4E9BDBD0" w14:textId="77777777" w:rsidR="002E0B87" w:rsidRPr="00FF0432" w:rsidRDefault="002E0B87" w:rsidP="002E0B87">
      <w:pPr>
        <w:numPr>
          <w:ilvl w:val="0"/>
          <w:numId w:val="8"/>
        </w:numPr>
        <w:spacing w:line="276" w:lineRule="auto"/>
        <w:jc w:val="both"/>
        <w:rPr>
          <w:rFonts w:ascii="Times New Roman" w:eastAsia="SimSun" w:hAnsi="Times New Roman"/>
          <w:szCs w:val="28"/>
          <w:lang w:val="uk-UA"/>
        </w:rPr>
      </w:pPr>
      <w:r w:rsidRPr="00FF0432">
        <w:rPr>
          <w:rFonts w:ascii="Times New Roman" w:eastAsia="SimSun" w:hAnsi="Times New Roman"/>
          <w:szCs w:val="28"/>
          <w:lang w:val="uk-UA"/>
        </w:rPr>
        <w:t>Ваучери на навчання за сприянням Державної служби зайнятості.</w:t>
      </w:r>
    </w:p>
    <w:p w14:paraId="323655F6" w14:textId="77777777" w:rsidR="0005152B" w:rsidRPr="00FF0432" w:rsidRDefault="0005152B" w:rsidP="00B90327">
      <w:pPr>
        <w:ind w:firstLine="567"/>
        <w:jc w:val="both"/>
        <w:rPr>
          <w:rFonts w:ascii="Times New Roman" w:hAnsi="Times New Roman"/>
          <w:b/>
          <w:bCs/>
          <w:szCs w:val="28"/>
          <w:lang w:val="uk-UA"/>
        </w:rPr>
      </w:pPr>
    </w:p>
    <w:p w14:paraId="698C81F3" w14:textId="3C4DC0AB" w:rsidR="0005152B" w:rsidRPr="00FF0432" w:rsidRDefault="00C83589" w:rsidP="0005152B">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05152B" w:rsidRPr="00FF0432">
        <w:rPr>
          <w:rFonts w:ascii="Times New Roman" w:hAnsi="Times New Roman"/>
          <w:b/>
          <w:bCs/>
          <w:szCs w:val="28"/>
          <w:lang w:val="uk-UA"/>
        </w:rPr>
        <w:t>1</w:t>
      </w:r>
      <w:r w:rsidR="006C19E1">
        <w:rPr>
          <w:rFonts w:ascii="Times New Roman" w:hAnsi="Times New Roman"/>
          <w:b/>
          <w:bCs/>
          <w:szCs w:val="28"/>
          <w:lang w:val="uk-UA"/>
        </w:rPr>
        <w:t>7</w:t>
      </w:r>
      <w:r w:rsidR="0005152B" w:rsidRPr="00FF0432">
        <w:rPr>
          <w:rFonts w:ascii="Times New Roman" w:hAnsi="Times New Roman"/>
          <w:b/>
          <w:bCs/>
          <w:szCs w:val="28"/>
          <w:lang w:val="uk-UA"/>
        </w:rPr>
        <w:t>. Заробітна плата та стан її виплати. Заходи, що вживаються в області, з метою погашення заборгованості з виплати заробітної плати</w:t>
      </w:r>
    </w:p>
    <w:p w14:paraId="4E624156" w14:textId="77777777" w:rsidR="0005152B" w:rsidRPr="00FF0432" w:rsidRDefault="0005152B" w:rsidP="00B90327">
      <w:pPr>
        <w:ind w:firstLine="567"/>
        <w:jc w:val="both"/>
        <w:rPr>
          <w:rFonts w:ascii="Times New Roman" w:hAnsi="Times New Roman"/>
          <w:b/>
          <w:bCs/>
          <w:szCs w:val="28"/>
          <w:lang w:val="uk-UA"/>
        </w:rPr>
      </w:pPr>
    </w:p>
    <w:p w14:paraId="2A7155F6" w14:textId="5D627C19" w:rsidR="00B77092" w:rsidRPr="00FF0432" w:rsidRDefault="008F7ED8" w:rsidP="008F7ED8">
      <w:pPr>
        <w:spacing w:line="276" w:lineRule="auto"/>
        <w:ind w:firstLine="360"/>
        <w:jc w:val="both"/>
        <w:rPr>
          <w:rFonts w:ascii="Times New Roman" w:hAnsi="Times New Roman"/>
          <w:lang w:val="uk-UA"/>
        </w:rPr>
      </w:pPr>
      <w:r w:rsidRPr="00FF0432">
        <w:rPr>
          <w:rFonts w:ascii="Times New Roman" w:hAnsi="Times New Roman"/>
          <w:lang w:val="uk-UA"/>
        </w:rPr>
        <w:t xml:space="preserve">В громаді </w:t>
      </w:r>
      <w:r w:rsidR="008A213F" w:rsidRPr="00FF0432">
        <w:rPr>
          <w:rFonts w:ascii="Times New Roman" w:hAnsi="Times New Roman"/>
          <w:lang w:val="uk-UA"/>
        </w:rPr>
        <w:t>здійснює діяльність</w:t>
      </w:r>
      <w:r w:rsidRPr="00FF0432">
        <w:rPr>
          <w:rFonts w:ascii="Times New Roman" w:hAnsi="Times New Roman"/>
          <w:lang w:val="uk-UA"/>
        </w:rPr>
        <w:t xml:space="preserve"> </w:t>
      </w:r>
      <w:r w:rsidR="00B77092" w:rsidRPr="00FF0432">
        <w:rPr>
          <w:rFonts w:ascii="Times New Roman" w:hAnsi="Times New Roman"/>
          <w:lang w:val="uk-UA"/>
        </w:rPr>
        <w:t xml:space="preserve"> комісія Бучанської міської ради </w:t>
      </w:r>
      <w:r w:rsidRPr="00FF0432">
        <w:rPr>
          <w:rFonts w:ascii="Times New Roman" w:hAnsi="Times New Roman"/>
          <w:lang w:val="uk-UA"/>
        </w:rPr>
        <w:t xml:space="preserve">з питань погашення заборгованості із заробітної плати (грошового забезпечення), пенсій, стипендій та інших соціальних виплат, у </w:t>
      </w:r>
      <w:r w:rsidR="00FB2017" w:rsidRPr="00FF0432">
        <w:rPr>
          <w:rFonts w:ascii="Times New Roman" w:hAnsi="Times New Roman"/>
          <w:lang w:val="uk-UA"/>
        </w:rPr>
        <w:t>2023 році</w:t>
      </w:r>
      <w:r w:rsidRPr="00FF0432">
        <w:rPr>
          <w:rFonts w:ascii="Times New Roman" w:hAnsi="Times New Roman"/>
          <w:lang w:val="uk-UA"/>
        </w:rPr>
        <w:t xml:space="preserve"> </w:t>
      </w:r>
      <w:r w:rsidR="00B77092" w:rsidRPr="00FF0432">
        <w:rPr>
          <w:rFonts w:ascii="Times New Roman" w:hAnsi="Times New Roman"/>
          <w:lang w:val="uk-UA"/>
        </w:rPr>
        <w:t xml:space="preserve">було проведено 4 </w:t>
      </w:r>
      <w:r w:rsidRPr="00FF0432">
        <w:rPr>
          <w:rFonts w:ascii="Times New Roman" w:hAnsi="Times New Roman"/>
          <w:lang w:val="uk-UA"/>
        </w:rPr>
        <w:t xml:space="preserve">засідання </w:t>
      </w:r>
      <w:r w:rsidR="00B77092" w:rsidRPr="00FF0432">
        <w:rPr>
          <w:rFonts w:ascii="Times New Roman" w:hAnsi="Times New Roman"/>
          <w:lang w:val="uk-UA"/>
        </w:rPr>
        <w:t>комісії:</w:t>
      </w:r>
    </w:p>
    <w:p w14:paraId="58FB906A" w14:textId="77777777" w:rsidR="00B77092" w:rsidRPr="00FF0432" w:rsidRDefault="00921240"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25.01.2023 року </w:t>
      </w:r>
      <w:r w:rsidRPr="00FF0432">
        <w:rPr>
          <w:rFonts w:ascii="Times New Roman" w:hAnsi="Times New Roman"/>
          <w:sz w:val="28"/>
          <w:lang w:val="uk-UA"/>
        </w:rPr>
        <w:t xml:space="preserve">розглянуто причини заборгованості </w:t>
      </w:r>
      <w:r w:rsidR="00B14415" w:rsidRPr="00FF0432">
        <w:rPr>
          <w:rFonts w:ascii="Times New Roman" w:hAnsi="Times New Roman"/>
          <w:sz w:val="28"/>
          <w:lang w:val="uk-UA"/>
        </w:rPr>
        <w:t>на 01.01.2023 року</w:t>
      </w:r>
      <w:r w:rsidR="00B77092" w:rsidRPr="00FF0432">
        <w:rPr>
          <w:rFonts w:ascii="Times New Roman" w:hAnsi="Times New Roman"/>
          <w:sz w:val="28"/>
          <w:lang w:val="uk-UA"/>
        </w:rPr>
        <w:t xml:space="preserve"> підприємством ТОВ «</w:t>
      </w:r>
      <w:proofErr w:type="spellStart"/>
      <w:r w:rsidRPr="00FF0432">
        <w:rPr>
          <w:rFonts w:ascii="Times New Roman" w:hAnsi="Times New Roman"/>
          <w:sz w:val="28"/>
          <w:lang w:val="uk-UA"/>
        </w:rPr>
        <w:t>Артель</w:t>
      </w:r>
      <w:proofErr w:type="spellEnd"/>
      <w:r w:rsidR="00B77092" w:rsidRPr="00FF0432">
        <w:rPr>
          <w:rFonts w:ascii="Times New Roman" w:hAnsi="Times New Roman"/>
          <w:sz w:val="28"/>
          <w:lang w:val="uk-UA"/>
        </w:rPr>
        <w:t xml:space="preserve">» у сумі 569,1 тис. </w:t>
      </w:r>
      <w:r w:rsidRPr="00FF0432">
        <w:rPr>
          <w:rFonts w:ascii="Times New Roman" w:hAnsi="Times New Roman"/>
          <w:sz w:val="28"/>
          <w:lang w:val="uk-UA"/>
        </w:rPr>
        <w:t>г</w:t>
      </w:r>
      <w:r w:rsidR="00B77092" w:rsidRPr="00FF0432">
        <w:rPr>
          <w:rFonts w:ascii="Times New Roman" w:hAnsi="Times New Roman"/>
          <w:sz w:val="28"/>
          <w:lang w:val="uk-UA"/>
        </w:rPr>
        <w:t>рн</w:t>
      </w:r>
      <w:r w:rsidRPr="00FF0432">
        <w:rPr>
          <w:rFonts w:ascii="Times New Roman" w:hAnsi="Times New Roman"/>
          <w:sz w:val="28"/>
          <w:lang w:val="uk-UA"/>
        </w:rPr>
        <w:t>, підприємство взяло на себе зобов’язання погасити заборгован</w:t>
      </w:r>
      <w:r w:rsidR="00B14415" w:rsidRPr="00FF0432">
        <w:rPr>
          <w:rFonts w:ascii="Times New Roman" w:hAnsi="Times New Roman"/>
          <w:sz w:val="28"/>
          <w:lang w:val="uk-UA"/>
        </w:rPr>
        <w:t>і</w:t>
      </w:r>
      <w:r w:rsidRPr="00FF0432">
        <w:rPr>
          <w:rFonts w:ascii="Times New Roman" w:hAnsi="Times New Roman"/>
          <w:sz w:val="28"/>
          <w:lang w:val="uk-UA"/>
        </w:rPr>
        <w:t>сть до 01.03.2023 року;</w:t>
      </w:r>
    </w:p>
    <w:p w14:paraId="45E00860" w14:textId="77777777" w:rsidR="00B77092" w:rsidRPr="00FF0432" w:rsidRDefault="00C058A1"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27.02.2023 року </w:t>
      </w:r>
      <w:r w:rsidRPr="00FF0432">
        <w:rPr>
          <w:rFonts w:ascii="Times New Roman" w:hAnsi="Times New Roman"/>
          <w:sz w:val="28"/>
          <w:lang w:val="uk-UA"/>
        </w:rPr>
        <w:t>розглянуто причини забо</w:t>
      </w:r>
      <w:r w:rsidR="00F87E1D" w:rsidRPr="00FF0432">
        <w:rPr>
          <w:rFonts w:ascii="Times New Roman" w:hAnsi="Times New Roman"/>
          <w:sz w:val="28"/>
          <w:lang w:val="uk-UA"/>
        </w:rPr>
        <w:t>р</w:t>
      </w:r>
      <w:r w:rsidRPr="00FF0432">
        <w:rPr>
          <w:rFonts w:ascii="Times New Roman" w:hAnsi="Times New Roman"/>
          <w:sz w:val="28"/>
          <w:lang w:val="uk-UA"/>
        </w:rPr>
        <w:t>гованості</w:t>
      </w:r>
      <w:r w:rsidR="00B77092" w:rsidRPr="00FF0432">
        <w:rPr>
          <w:rFonts w:ascii="Times New Roman" w:hAnsi="Times New Roman"/>
          <w:sz w:val="28"/>
          <w:lang w:val="uk-UA"/>
        </w:rPr>
        <w:t xml:space="preserve"> </w:t>
      </w:r>
      <w:r w:rsidR="00B14415" w:rsidRPr="00FF0432">
        <w:rPr>
          <w:rFonts w:ascii="Times New Roman" w:hAnsi="Times New Roman"/>
          <w:sz w:val="28"/>
          <w:lang w:val="uk-UA"/>
        </w:rPr>
        <w:t xml:space="preserve">на 01.02.2023 року </w:t>
      </w:r>
      <w:r w:rsidR="00B77092" w:rsidRPr="00FF0432">
        <w:rPr>
          <w:rFonts w:ascii="Times New Roman" w:hAnsi="Times New Roman"/>
          <w:sz w:val="28"/>
          <w:lang w:val="uk-UA"/>
        </w:rPr>
        <w:t>ТОВ «</w:t>
      </w:r>
      <w:proofErr w:type="spellStart"/>
      <w:r w:rsidR="00B77092" w:rsidRPr="00FF0432">
        <w:rPr>
          <w:rFonts w:ascii="Times New Roman" w:hAnsi="Times New Roman"/>
          <w:sz w:val="28"/>
          <w:lang w:val="uk-UA"/>
        </w:rPr>
        <w:t>Арт</w:t>
      </w:r>
      <w:r w:rsidRPr="00FF0432">
        <w:rPr>
          <w:rFonts w:ascii="Times New Roman" w:hAnsi="Times New Roman"/>
          <w:sz w:val="28"/>
          <w:lang w:val="uk-UA"/>
        </w:rPr>
        <w:t>е</w:t>
      </w:r>
      <w:r w:rsidR="00B77092" w:rsidRPr="00FF0432">
        <w:rPr>
          <w:rFonts w:ascii="Times New Roman" w:hAnsi="Times New Roman"/>
          <w:sz w:val="28"/>
          <w:lang w:val="uk-UA"/>
        </w:rPr>
        <w:t>ль</w:t>
      </w:r>
      <w:proofErr w:type="spellEnd"/>
      <w:r w:rsidR="00B77092" w:rsidRPr="00FF0432">
        <w:rPr>
          <w:rFonts w:ascii="Times New Roman" w:hAnsi="Times New Roman"/>
          <w:sz w:val="28"/>
          <w:lang w:val="uk-UA"/>
        </w:rPr>
        <w:t xml:space="preserve">» </w:t>
      </w:r>
      <w:r w:rsidR="00B14415" w:rsidRPr="00FF0432">
        <w:rPr>
          <w:rFonts w:ascii="Times New Roman" w:hAnsi="Times New Roman"/>
          <w:sz w:val="28"/>
          <w:lang w:val="uk-UA"/>
        </w:rPr>
        <w:t>у</w:t>
      </w:r>
      <w:r w:rsidR="00B77092" w:rsidRPr="00FF0432">
        <w:rPr>
          <w:rFonts w:ascii="Times New Roman" w:hAnsi="Times New Roman"/>
          <w:sz w:val="28"/>
          <w:lang w:val="uk-UA"/>
        </w:rPr>
        <w:t xml:space="preserve"> сумі 212,38  тис. </w:t>
      </w:r>
      <w:r w:rsidRPr="00FF0432">
        <w:rPr>
          <w:rFonts w:ascii="Times New Roman" w:hAnsi="Times New Roman"/>
          <w:sz w:val="28"/>
          <w:lang w:val="uk-UA"/>
        </w:rPr>
        <w:t>г</w:t>
      </w:r>
      <w:r w:rsidR="00B77092" w:rsidRPr="00FF0432">
        <w:rPr>
          <w:rFonts w:ascii="Times New Roman" w:hAnsi="Times New Roman"/>
          <w:sz w:val="28"/>
          <w:lang w:val="uk-UA"/>
        </w:rPr>
        <w:t>рн</w:t>
      </w:r>
      <w:r w:rsidRPr="00FF0432">
        <w:rPr>
          <w:rFonts w:ascii="Times New Roman" w:hAnsi="Times New Roman"/>
          <w:sz w:val="28"/>
          <w:lang w:val="uk-UA"/>
        </w:rPr>
        <w:t xml:space="preserve">, </w:t>
      </w:r>
      <w:r w:rsidR="00B77092" w:rsidRPr="00FF0432">
        <w:rPr>
          <w:rFonts w:ascii="Times New Roman" w:hAnsi="Times New Roman"/>
          <w:sz w:val="28"/>
          <w:lang w:val="uk-UA"/>
        </w:rPr>
        <w:t xml:space="preserve"> 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w:t>
      </w:r>
      <w:r w:rsidR="00F87E1D" w:rsidRPr="00FF0432">
        <w:rPr>
          <w:rFonts w:ascii="Times New Roman" w:hAnsi="Times New Roman"/>
          <w:sz w:val="28"/>
          <w:lang w:val="uk-UA"/>
        </w:rPr>
        <w:t>у</w:t>
      </w:r>
      <w:r w:rsidR="00B77092" w:rsidRPr="00FF0432">
        <w:rPr>
          <w:rFonts w:ascii="Times New Roman" w:hAnsi="Times New Roman"/>
          <w:sz w:val="28"/>
          <w:lang w:val="uk-UA"/>
        </w:rPr>
        <w:t xml:space="preserve"> сумі 2 4</w:t>
      </w:r>
      <w:r w:rsidR="007705FD" w:rsidRPr="00FF0432">
        <w:rPr>
          <w:rFonts w:ascii="Times New Roman" w:hAnsi="Times New Roman"/>
          <w:sz w:val="28"/>
          <w:lang w:val="uk-UA"/>
        </w:rPr>
        <w:t>4</w:t>
      </w:r>
      <w:r w:rsidR="00B77092" w:rsidRPr="00FF0432">
        <w:rPr>
          <w:rFonts w:ascii="Times New Roman" w:hAnsi="Times New Roman"/>
          <w:sz w:val="28"/>
          <w:lang w:val="uk-UA"/>
        </w:rPr>
        <w:t>9,3 тис</w:t>
      </w:r>
      <w:r w:rsidR="00B14415" w:rsidRPr="00FF0432">
        <w:rPr>
          <w:rFonts w:ascii="Times New Roman" w:hAnsi="Times New Roman"/>
          <w:sz w:val="28"/>
          <w:lang w:val="uk-UA"/>
        </w:rPr>
        <w:t>.</w:t>
      </w:r>
      <w:r w:rsidR="00B77092" w:rsidRPr="00FF0432">
        <w:rPr>
          <w:rFonts w:ascii="Times New Roman" w:hAnsi="Times New Roman"/>
          <w:sz w:val="28"/>
          <w:lang w:val="uk-UA"/>
        </w:rPr>
        <w:t xml:space="preserve"> грн та  КНП «Бучанський консультативно діагностичний центр» </w:t>
      </w:r>
      <w:r w:rsidR="00F87E1D" w:rsidRPr="00FF0432">
        <w:rPr>
          <w:rFonts w:ascii="Times New Roman" w:hAnsi="Times New Roman"/>
          <w:sz w:val="28"/>
          <w:lang w:val="uk-UA"/>
        </w:rPr>
        <w:t>у</w:t>
      </w:r>
      <w:r w:rsidR="00B77092" w:rsidRPr="00FF0432">
        <w:rPr>
          <w:rFonts w:ascii="Times New Roman" w:hAnsi="Times New Roman"/>
          <w:sz w:val="28"/>
          <w:lang w:val="uk-UA"/>
        </w:rPr>
        <w:t xml:space="preserve"> сумі 82,6 тис. грн. </w:t>
      </w:r>
      <w:r w:rsidR="00B14415" w:rsidRPr="00FF0432">
        <w:rPr>
          <w:rFonts w:ascii="Times New Roman" w:hAnsi="Times New Roman"/>
          <w:sz w:val="28"/>
          <w:lang w:val="uk-UA"/>
        </w:rPr>
        <w:t>Станом на дату проведення комісії було з’ясовано, що підприємства погасили заборгованість   на суму</w:t>
      </w:r>
      <w:r w:rsidR="00B77092" w:rsidRPr="00FF0432">
        <w:rPr>
          <w:rFonts w:ascii="Times New Roman" w:hAnsi="Times New Roman"/>
          <w:sz w:val="28"/>
          <w:lang w:val="uk-UA"/>
        </w:rPr>
        <w:t xml:space="preserve"> 2 </w:t>
      </w:r>
      <w:r w:rsidR="007705FD" w:rsidRPr="00FF0432">
        <w:rPr>
          <w:rFonts w:ascii="Times New Roman" w:hAnsi="Times New Roman"/>
          <w:sz w:val="28"/>
          <w:lang w:val="uk-UA"/>
        </w:rPr>
        <w:t>888</w:t>
      </w:r>
      <w:r w:rsidR="00B77092" w:rsidRPr="00FF0432">
        <w:rPr>
          <w:rFonts w:ascii="Times New Roman" w:hAnsi="Times New Roman"/>
          <w:sz w:val="28"/>
          <w:lang w:val="uk-UA"/>
        </w:rPr>
        <w:t>,62 тис. грн</w:t>
      </w:r>
      <w:r w:rsidR="00B14415" w:rsidRPr="00FF0432">
        <w:rPr>
          <w:rFonts w:ascii="Times New Roman" w:hAnsi="Times New Roman"/>
          <w:sz w:val="28"/>
          <w:lang w:val="uk-UA"/>
        </w:rPr>
        <w:t>;</w:t>
      </w:r>
    </w:p>
    <w:p w14:paraId="3EAE2ADC" w14:textId="77777777" w:rsidR="00B77092" w:rsidRPr="00FF0432" w:rsidRDefault="0081613C"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28.03.2023 року </w:t>
      </w:r>
      <w:r w:rsidRPr="00FF0432">
        <w:rPr>
          <w:rFonts w:ascii="Times New Roman" w:hAnsi="Times New Roman"/>
          <w:sz w:val="28"/>
          <w:lang w:val="uk-UA"/>
        </w:rPr>
        <w:t xml:space="preserve">розглянуто причини заборгованості </w:t>
      </w:r>
      <w:r w:rsidR="00B77092" w:rsidRPr="00FF0432">
        <w:rPr>
          <w:rFonts w:ascii="Times New Roman" w:hAnsi="Times New Roman"/>
          <w:sz w:val="28"/>
          <w:lang w:val="uk-UA"/>
        </w:rPr>
        <w:t>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w:t>
      </w:r>
      <w:r w:rsidRPr="00FF0432">
        <w:rPr>
          <w:rFonts w:ascii="Times New Roman" w:hAnsi="Times New Roman"/>
          <w:sz w:val="28"/>
          <w:lang w:val="uk-UA"/>
        </w:rPr>
        <w:t>у</w:t>
      </w:r>
      <w:r w:rsidR="00B77092" w:rsidRPr="00FF0432">
        <w:rPr>
          <w:rFonts w:ascii="Times New Roman" w:hAnsi="Times New Roman"/>
          <w:sz w:val="28"/>
          <w:lang w:val="uk-UA"/>
        </w:rPr>
        <w:t xml:space="preserve"> сумі 1590,0 тис грн та  КНП «Бучанський консультативно діагностичний центр» в сумі 88,6 тис. грн. </w:t>
      </w:r>
      <w:r w:rsidR="00F87E1D" w:rsidRPr="00FF0432">
        <w:rPr>
          <w:rFonts w:ascii="Times New Roman" w:hAnsi="Times New Roman"/>
          <w:sz w:val="28"/>
          <w:lang w:val="uk-UA"/>
        </w:rPr>
        <w:t>На дату проведення комісії ТОВ «Артіль» погасило заборгованість у</w:t>
      </w:r>
      <w:r w:rsidR="00B77092" w:rsidRPr="00FF0432">
        <w:rPr>
          <w:rFonts w:ascii="Times New Roman" w:hAnsi="Times New Roman"/>
          <w:sz w:val="28"/>
          <w:lang w:val="uk-UA"/>
        </w:rPr>
        <w:t xml:space="preserve"> сумі 212,0 тис. грн</w:t>
      </w:r>
      <w:r w:rsidR="00F87E1D" w:rsidRPr="00FF0432">
        <w:rPr>
          <w:rFonts w:ascii="Times New Roman" w:hAnsi="Times New Roman"/>
          <w:sz w:val="28"/>
          <w:lang w:val="uk-UA"/>
        </w:rPr>
        <w:t>;</w:t>
      </w:r>
    </w:p>
    <w:p w14:paraId="3AAF078C" w14:textId="77777777" w:rsidR="008A213F" w:rsidRPr="00FF0432" w:rsidRDefault="00DE2F1A" w:rsidP="008F7ED8">
      <w:pPr>
        <w:pStyle w:val="af0"/>
        <w:numPr>
          <w:ilvl w:val="0"/>
          <w:numId w:val="18"/>
        </w:numPr>
        <w:spacing w:line="276" w:lineRule="auto"/>
        <w:jc w:val="both"/>
        <w:rPr>
          <w:rFonts w:ascii="Times New Roman" w:hAnsi="Times New Roman"/>
          <w:sz w:val="28"/>
          <w:lang w:val="uk-UA"/>
        </w:rPr>
      </w:pPr>
      <w:r w:rsidRPr="00FF0432">
        <w:rPr>
          <w:rFonts w:ascii="Times New Roman" w:hAnsi="Times New Roman"/>
          <w:sz w:val="28"/>
          <w:lang w:val="uk-UA"/>
        </w:rPr>
        <w:t xml:space="preserve">на </w:t>
      </w:r>
      <w:r w:rsidR="00B77092" w:rsidRPr="00FF0432">
        <w:rPr>
          <w:rFonts w:ascii="Times New Roman" w:hAnsi="Times New Roman"/>
          <w:sz w:val="28"/>
          <w:lang w:val="uk-UA"/>
        </w:rPr>
        <w:t>засіданн</w:t>
      </w:r>
      <w:r w:rsidRPr="00FF0432">
        <w:rPr>
          <w:rFonts w:ascii="Times New Roman" w:hAnsi="Times New Roman"/>
          <w:sz w:val="28"/>
          <w:lang w:val="uk-UA"/>
        </w:rPr>
        <w:t>і</w:t>
      </w:r>
      <w:r w:rsidR="00B77092" w:rsidRPr="00FF0432">
        <w:rPr>
          <w:rFonts w:ascii="Times New Roman" w:hAnsi="Times New Roman"/>
          <w:sz w:val="28"/>
          <w:lang w:val="uk-UA"/>
        </w:rPr>
        <w:t xml:space="preserve"> комісії 06.06.2023 року </w:t>
      </w:r>
      <w:r w:rsidRPr="00FF0432">
        <w:rPr>
          <w:rFonts w:ascii="Times New Roman" w:hAnsi="Times New Roman"/>
          <w:sz w:val="28"/>
          <w:lang w:val="uk-UA"/>
        </w:rPr>
        <w:t>розглянуто причини заборгованості на 01.05.2023 року</w:t>
      </w:r>
      <w:r w:rsidR="00B77092" w:rsidRPr="00FF0432">
        <w:rPr>
          <w:rFonts w:ascii="Times New Roman" w:hAnsi="Times New Roman"/>
          <w:sz w:val="28"/>
          <w:lang w:val="uk-UA"/>
        </w:rPr>
        <w:t xml:space="preserve"> КНП КОР «</w:t>
      </w:r>
      <w:proofErr w:type="spellStart"/>
      <w:r w:rsidR="00B77092" w:rsidRPr="00FF0432">
        <w:rPr>
          <w:rFonts w:ascii="Times New Roman" w:hAnsi="Times New Roman"/>
          <w:sz w:val="28"/>
          <w:lang w:val="uk-UA"/>
        </w:rPr>
        <w:t>Київськиї</w:t>
      </w:r>
      <w:proofErr w:type="spellEnd"/>
      <w:r w:rsidR="00B77092" w:rsidRPr="00FF0432">
        <w:rPr>
          <w:rFonts w:ascii="Times New Roman" w:hAnsi="Times New Roman"/>
          <w:sz w:val="28"/>
          <w:lang w:val="uk-UA"/>
        </w:rPr>
        <w:t xml:space="preserve"> обласний центр ментального здоров’я» в сумі 2 431,0 тис грн та КП «Бучасервіс» в сумі 932,6 тис. грн.</w:t>
      </w:r>
    </w:p>
    <w:p w14:paraId="67C16697" w14:textId="770D11A5" w:rsidR="00B77092" w:rsidRPr="00FF0432" w:rsidRDefault="00DE2F1A" w:rsidP="008A213F">
      <w:pPr>
        <w:pStyle w:val="af0"/>
        <w:spacing w:line="276" w:lineRule="auto"/>
        <w:ind w:left="360" w:firstLine="207"/>
        <w:jc w:val="both"/>
        <w:rPr>
          <w:rFonts w:ascii="Times New Roman" w:hAnsi="Times New Roman"/>
          <w:sz w:val="28"/>
          <w:lang w:val="uk-UA"/>
        </w:rPr>
      </w:pPr>
      <w:r w:rsidRPr="00FF0432">
        <w:rPr>
          <w:rFonts w:ascii="Times New Roman" w:hAnsi="Times New Roman"/>
          <w:sz w:val="28"/>
          <w:lang w:val="uk-UA"/>
        </w:rPr>
        <w:t>Станом на 01.</w:t>
      </w:r>
      <w:r w:rsidR="00FB2017" w:rsidRPr="00FF0432">
        <w:rPr>
          <w:rFonts w:ascii="Times New Roman" w:hAnsi="Times New Roman"/>
          <w:sz w:val="28"/>
          <w:lang w:val="uk-UA"/>
        </w:rPr>
        <w:t>10</w:t>
      </w:r>
      <w:r w:rsidRPr="00FF0432">
        <w:rPr>
          <w:rFonts w:ascii="Times New Roman" w:hAnsi="Times New Roman"/>
          <w:sz w:val="28"/>
          <w:lang w:val="uk-UA"/>
        </w:rPr>
        <w:t xml:space="preserve">.2023 року заборгованість </w:t>
      </w:r>
      <w:r w:rsidR="008A213F" w:rsidRPr="00FF0432">
        <w:rPr>
          <w:rFonts w:ascii="Times New Roman" w:hAnsi="Times New Roman"/>
          <w:sz w:val="28"/>
          <w:lang w:val="uk-UA"/>
        </w:rPr>
        <w:t xml:space="preserve">по заробітній платі </w:t>
      </w:r>
      <w:r w:rsidR="00FB2017" w:rsidRPr="00FF0432">
        <w:rPr>
          <w:rFonts w:ascii="Times New Roman" w:hAnsi="Times New Roman"/>
          <w:sz w:val="28"/>
          <w:lang w:val="uk-UA"/>
        </w:rPr>
        <w:t xml:space="preserve">та соціальним внескам </w:t>
      </w:r>
      <w:r w:rsidR="008A213F" w:rsidRPr="00FF0432">
        <w:rPr>
          <w:rFonts w:ascii="Times New Roman" w:hAnsi="Times New Roman"/>
          <w:sz w:val="28"/>
          <w:lang w:val="uk-UA"/>
        </w:rPr>
        <w:t>на території громади відсутня.</w:t>
      </w:r>
    </w:p>
    <w:p w14:paraId="75A47106" w14:textId="77777777" w:rsidR="00A95496" w:rsidRPr="00FF0432" w:rsidRDefault="00A95496" w:rsidP="008A213F">
      <w:pPr>
        <w:pStyle w:val="af0"/>
        <w:spacing w:line="276" w:lineRule="auto"/>
        <w:ind w:left="360" w:firstLine="207"/>
        <w:jc w:val="both"/>
        <w:rPr>
          <w:rFonts w:ascii="Times New Roman" w:hAnsi="Times New Roman"/>
          <w:sz w:val="28"/>
          <w:lang w:val="uk-UA"/>
        </w:rPr>
      </w:pPr>
    </w:p>
    <w:p w14:paraId="01899BCE" w14:textId="2DE7A44D" w:rsidR="00284414" w:rsidRPr="00FF0432" w:rsidRDefault="00C83589" w:rsidP="00AC0249">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1</w:t>
      </w:r>
      <w:r w:rsidR="006C19E1">
        <w:rPr>
          <w:rFonts w:ascii="Times New Roman" w:hAnsi="Times New Roman"/>
          <w:b/>
          <w:bCs/>
          <w:szCs w:val="28"/>
          <w:lang w:val="uk-UA"/>
        </w:rPr>
        <w:t>8</w:t>
      </w:r>
      <w:r w:rsidR="00284414" w:rsidRPr="00FF0432">
        <w:rPr>
          <w:rFonts w:ascii="Times New Roman" w:hAnsi="Times New Roman"/>
          <w:b/>
          <w:bCs/>
          <w:szCs w:val="28"/>
          <w:lang w:val="uk-UA"/>
        </w:rPr>
        <w:t>. Розвиток промислового потенціалу та інноваційно-орієнтованих галузей економіки</w:t>
      </w:r>
    </w:p>
    <w:p w14:paraId="172AE55C" w14:textId="77777777" w:rsidR="008A213F" w:rsidRPr="00FF0432" w:rsidRDefault="008A213F" w:rsidP="00AC0249">
      <w:pPr>
        <w:overflowPunct/>
        <w:autoSpaceDE/>
        <w:adjustRightInd/>
        <w:ind w:firstLine="567"/>
        <w:jc w:val="both"/>
        <w:rPr>
          <w:rFonts w:ascii="Times New Roman" w:hAnsi="Times New Roman"/>
          <w:szCs w:val="28"/>
          <w:lang w:val="uk-UA"/>
        </w:rPr>
      </w:pPr>
    </w:p>
    <w:p w14:paraId="781E062F" w14:textId="6D1ACE26" w:rsidR="00674931" w:rsidRPr="00FF0432" w:rsidRDefault="00674931"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pacing w:val="-2"/>
          <w:szCs w:val="28"/>
          <w:lang w:val="uk-UA"/>
        </w:rPr>
        <w:t xml:space="preserve">На початку 2023 року </w:t>
      </w:r>
      <w:r w:rsidRPr="00FF0432">
        <w:rPr>
          <w:rFonts w:ascii="Times New Roman" w:hAnsi="Times New Roman"/>
          <w:szCs w:val="28"/>
          <w:lang w:val="uk-UA"/>
        </w:rPr>
        <w:t xml:space="preserve">промислові підприємства громади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 Починаючи з весни 2023 року, </w:t>
      </w:r>
      <w:r w:rsidRPr="00FF0432">
        <w:rPr>
          <w:rFonts w:ascii="Times New Roman" w:hAnsi="Times New Roman"/>
          <w:szCs w:val="28"/>
          <w:lang w:val="uk-UA"/>
        </w:rPr>
        <w:lastRenderedPageBreak/>
        <w:t>ситуація з електропостачанням значно покращилася. Це дало можливість стабілізувати діяльність працюючих підприємств.</w:t>
      </w:r>
    </w:p>
    <w:p w14:paraId="5FB4B29F" w14:textId="3F65A660" w:rsidR="00674931" w:rsidRPr="00FF0432" w:rsidRDefault="00674931"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Протягом 2023 року промислові підприємства регіону зосередилися на збереженні існуючих обсягів виробництва, пошуку ринків збуту, поповненні обігових коштів та можливостях фінансової підтримки.</w:t>
      </w:r>
    </w:p>
    <w:p w14:paraId="41A75978" w14:textId="2A4D7213" w:rsidR="00125008" w:rsidRPr="00FF0432" w:rsidRDefault="00125008"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Промисловий потенціал громади зазнав значних втрат під час бойових дій та окупації, не всі підприємства змогли відновити свої потужності до рівня 2021 року. Є платники податки, які станом на 30.09.2023 року не відновили сво</w:t>
      </w:r>
      <w:r w:rsidR="00536637" w:rsidRPr="00FF0432">
        <w:rPr>
          <w:rFonts w:ascii="Times New Roman" w:hAnsi="Times New Roman"/>
          <w:szCs w:val="28"/>
          <w:lang w:val="uk-UA"/>
        </w:rPr>
        <w:t>ю</w:t>
      </w:r>
      <w:r w:rsidRPr="00FF0432">
        <w:rPr>
          <w:rFonts w:ascii="Times New Roman" w:hAnsi="Times New Roman"/>
          <w:szCs w:val="28"/>
          <w:lang w:val="uk-UA"/>
        </w:rPr>
        <w:t xml:space="preserve"> економічну діяльність, це </w:t>
      </w:r>
      <w:r w:rsidR="00536637" w:rsidRPr="00FF0432">
        <w:rPr>
          <w:rFonts w:ascii="Times New Roman" w:hAnsi="Times New Roman"/>
          <w:szCs w:val="28"/>
          <w:lang w:val="uk-UA"/>
        </w:rPr>
        <w:t>ДП «Антонов», ПрАТ «НОВА ЛІНІЯ», ТОВ «КЕРАМА МАТРАЦІ УКРАЇНА», ТОВ «КИЇВЛОГІСТИКГРУП».</w:t>
      </w:r>
    </w:p>
    <w:p w14:paraId="72CC494C" w14:textId="64837B69" w:rsidR="00117D59" w:rsidRPr="00FF0432" w:rsidRDefault="00117D5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 </w:t>
      </w:r>
      <w:r w:rsidR="00536637" w:rsidRPr="00FF0432">
        <w:rPr>
          <w:rFonts w:ascii="Times New Roman" w:hAnsi="Times New Roman"/>
          <w:szCs w:val="28"/>
          <w:lang w:val="uk-UA"/>
        </w:rPr>
        <w:t>Деякі потужні платники податків,</w:t>
      </w:r>
      <w:r w:rsidR="00FB2017" w:rsidRPr="00FF0432">
        <w:rPr>
          <w:rFonts w:ascii="Times New Roman" w:hAnsi="Times New Roman"/>
          <w:szCs w:val="28"/>
          <w:lang w:val="uk-UA"/>
        </w:rPr>
        <w:t xml:space="preserve"> ще не вийшли на показники аналогічного періоду 2021 року</w:t>
      </w:r>
      <w:r w:rsidR="00536637" w:rsidRPr="00FF0432">
        <w:rPr>
          <w:rFonts w:ascii="Times New Roman" w:hAnsi="Times New Roman"/>
          <w:szCs w:val="28"/>
          <w:lang w:val="uk-UA"/>
        </w:rPr>
        <w:t>, це:</w:t>
      </w:r>
    </w:p>
    <w:p w14:paraId="2224CD17" w14:textId="7F809F08"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ПП «Автомагістраль»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 xml:space="preserve">16 629 719,76 </w:t>
      </w:r>
      <w:r w:rsidRPr="00FF0432">
        <w:rPr>
          <w:rFonts w:ascii="Times New Roman" w:hAnsi="Times New Roman"/>
          <w:szCs w:val="28"/>
          <w:lang w:val="uk-UA"/>
        </w:rPr>
        <w:t xml:space="preserve">грн, що складає </w:t>
      </w:r>
      <w:r w:rsidR="00FB2017" w:rsidRPr="00FF0432">
        <w:rPr>
          <w:rFonts w:ascii="Times New Roman" w:hAnsi="Times New Roman"/>
          <w:szCs w:val="28"/>
          <w:lang w:val="uk-UA"/>
        </w:rPr>
        <w:t>72,5</w:t>
      </w:r>
      <w:r w:rsidRPr="00FF0432">
        <w:rPr>
          <w:rFonts w:ascii="Times New Roman" w:hAnsi="Times New Roman"/>
          <w:szCs w:val="28"/>
          <w:lang w:val="uk-UA"/>
        </w:rPr>
        <w:t>%  у порівнянні з аналогічним періодом 202</w:t>
      </w:r>
      <w:r w:rsidR="00FB2017" w:rsidRPr="00FF0432">
        <w:rPr>
          <w:rFonts w:ascii="Times New Roman" w:hAnsi="Times New Roman"/>
          <w:szCs w:val="28"/>
          <w:lang w:val="uk-UA"/>
        </w:rPr>
        <w:t>1</w:t>
      </w:r>
      <w:r w:rsidRPr="00FF0432">
        <w:rPr>
          <w:rFonts w:ascii="Times New Roman" w:hAnsi="Times New Roman"/>
          <w:szCs w:val="28"/>
          <w:lang w:val="uk-UA"/>
        </w:rPr>
        <w:t xml:space="preserve"> року. </w:t>
      </w:r>
    </w:p>
    <w:p w14:paraId="6FAF3791" w14:textId="77777777"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ТОВ «ЮТЕМ-Інжиніринг» - станом на 01.01.2023 року підприємство відновило свої потужності на  40%, основна причина втрата ринків збуту через збройну агресію </w:t>
      </w:r>
      <w:proofErr w:type="spellStart"/>
      <w:r w:rsidRPr="00FF0432">
        <w:rPr>
          <w:rFonts w:ascii="Times New Roman" w:hAnsi="Times New Roman"/>
          <w:szCs w:val="28"/>
          <w:lang w:val="uk-UA"/>
        </w:rPr>
        <w:t>рф</w:t>
      </w:r>
      <w:proofErr w:type="spellEnd"/>
      <w:r w:rsidRPr="00FF0432">
        <w:rPr>
          <w:rFonts w:ascii="Times New Roman" w:hAnsi="Times New Roman"/>
          <w:szCs w:val="28"/>
          <w:lang w:val="uk-UA"/>
        </w:rPr>
        <w:t xml:space="preserve">. За 9 місяців 2023 року підприємство сплатило до місцевого бюджету ПДФО у розмірі 1 514 604,10грн, що складає 68,38 % у порівнянні за аналогічний період 2021 року. </w:t>
      </w:r>
    </w:p>
    <w:p w14:paraId="7BC71671" w14:textId="77777777" w:rsidR="00BD1169" w:rsidRPr="00FF0432" w:rsidRDefault="00BD116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АТ ПТЕМ - за 9 місяців 2023 року компанія сплатила до місцевого бюджету ПДФО у розмірі 136 916,23 грн, що складає 74,3 % у порівнянні з аналогічним періодом 2021 року.</w:t>
      </w:r>
    </w:p>
    <w:p w14:paraId="199D84B5" w14:textId="1B89CA7A"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ТОВ «</w:t>
      </w:r>
      <w:proofErr w:type="spellStart"/>
      <w:r w:rsidRPr="00FF0432">
        <w:rPr>
          <w:rFonts w:ascii="Times New Roman" w:hAnsi="Times New Roman"/>
          <w:szCs w:val="28"/>
          <w:lang w:val="uk-UA"/>
        </w:rPr>
        <w:t>Логістик</w:t>
      </w:r>
      <w:proofErr w:type="spellEnd"/>
      <w:r w:rsidRPr="00FF0432">
        <w:rPr>
          <w:rFonts w:ascii="Times New Roman" w:hAnsi="Times New Roman"/>
          <w:szCs w:val="28"/>
          <w:lang w:val="uk-UA"/>
        </w:rPr>
        <w:t xml:space="preserve"> Юкрейн» за 9 місяців 2023 року компанія сплатила до місцевого бюджету</w:t>
      </w:r>
      <w:r w:rsidR="00BD1169" w:rsidRPr="00FF0432">
        <w:rPr>
          <w:rFonts w:ascii="Times New Roman" w:hAnsi="Times New Roman"/>
          <w:szCs w:val="28"/>
          <w:lang w:val="uk-UA"/>
        </w:rPr>
        <w:t xml:space="preserve"> ПДФО у розмірі</w:t>
      </w:r>
      <w:r w:rsidRPr="00FF0432">
        <w:rPr>
          <w:rFonts w:ascii="Times New Roman" w:hAnsi="Times New Roman"/>
          <w:szCs w:val="28"/>
          <w:lang w:val="uk-UA"/>
        </w:rPr>
        <w:t xml:space="preserve"> 704 411,57 грн, що складає 59,6% у порівнянні з аналогічним періодом 2021 року.</w:t>
      </w:r>
    </w:p>
    <w:p w14:paraId="3D9784B1" w14:textId="10297002" w:rsidR="00536637" w:rsidRPr="00FF0432" w:rsidRDefault="00536637"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ФНДЦ  АЛЬЯНС КРАСИ ТОВ – за 9 місяців 2023 року компанія сплатила до місцевого бюджету </w:t>
      </w:r>
      <w:r w:rsidR="00BD1169" w:rsidRPr="00FF0432">
        <w:rPr>
          <w:rFonts w:ascii="Times New Roman" w:hAnsi="Times New Roman"/>
          <w:szCs w:val="28"/>
          <w:lang w:val="uk-UA"/>
        </w:rPr>
        <w:t xml:space="preserve">ПДФО у розмірі </w:t>
      </w:r>
      <w:r w:rsidRPr="00FF0432">
        <w:rPr>
          <w:rFonts w:ascii="Times New Roman" w:hAnsi="Times New Roman"/>
          <w:szCs w:val="28"/>
          <w:lang w:val="uk-UA"/>
        </w:rPr>
        <w:t>762 906,67 грн, що складає 86,7 % у порівнянні з аналогічним періодом 2021 року.</w:t>
      </w:r>
    </w:p>
    <w:p w14:paraId="1DBEDB25" w14:textId="20BAAD5B" w:rsidR="00BD1169" w:rsidRPr="00FF0432" w:rsidRDefault="00BD116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ТОВ </w:t>
      </w:r>
      <w:proofErr w:type="spellStart"/>
      <w:r w:rsidRPr="00FF0432">
        <w:rPr>
          <w:rFonts w:ascii="Times New Roman" w:hAnsi="Times New Roman"/>
          <w:szCs w:val="28"/>
          <w:lang w:val="uk-UA"/>
        </w:rPr>
        <w:t>Артель</w:t>
      </w:r>
      <w:proofErr w:type="spellEnd"/>
      <w:r w:rsidRPr="00FF0432">
        <w:rPr>
          <w:rFonts w:ascii="Times New Roman" w:hAnsi="Times New Roman"/>
          <w:szCs w:val="28"/>
          <w:lang w:val="uk-UA"/>
        </w:rPr>
        <w:t xml:space="preserve"> - за 9 місяців 2023 року компанія сплатила до місцевого бюджету ПДФО у розмірі 720 752,45 грн, що складає 81,3 % у порівнянні з аналогічним періодом 2021 року.</w:t>
      </w:r>
    </w:p>
    <w:p w14:paraId="66BB7862" w14:textId="4FFD5565"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Але деякі потужні</w:t>
      </w:r>
      <w:r w:rsidR="00674931" w:rsidRPr="00FF0432">
        <w:rPr>
          <w:rFonts w:ascii="Times New Roman" w:hAnsi="Times New Roman"/>
          <w:szCs w:val="28"/>
          <w:lang w:val="uk-UA"/>
        </w:rPr>
        <w:t xml:space="preserve"> платники податків</w:t>
      </w:r>
      <w:r w:rsidRPr="00FF0432">
        <w:rPr>
          <w:rFonts w:ascii="Times New Roman" w:hAnsi="Times New Roman"/>
          <w:szCs w:val="28"/>
          <w:lang w:val="uk-UA"/>
        </w:rPr>
        <w:t xml:space="preserve"> показують позитивну динаміку росту, це:</w:t>
      </w:r>
    </w:p>
    <w:p w14:paraId="78DCB528" w14:textId="44C1F176"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ПП «Деліція»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4 753 377,28</w:t>
      </w:r>
      <w:r w:rsidRPr="00FF0432">
        <w:rPr>
          <w:rFonts w:ascii="Times New Roman" w:hAnsi="Times New Roman"/>
          <w:szCs w:val="28"/>
          <w:lang w:val="uk-UA"/>
        </w:rPr>
        <w:t xml:space="preserve">  грн, що складає 1</w:t>
      </w:r>
      <w:r w:rsidR="00FB2017" w:rsidRPr="00FF0432">
        <w:rPr>
          <w:rFonts w:ascii="Times New Roman" w:hAnsi="Times New Roman"/>
          <w:szCs w:val="28"/>
          <w:lang w:val="uk-UA"/>
        </w:rPr>
        <w:t>09,4</w:t>
      </w:r>
      <w:r w:rsidRPr="00FF0432">
        <w:rPr>
          <w:rFonts w:ascii="Times New Roman" w:hAnsi="Times New Roman"/>
          <w:szCs w:val="28"/>
          <w:lang w:val="uk-UA"/>
        </w:rPr>
        <w:t>% у порівнянні з аналогічним періодом 202</w:t>
      </w:r>
      <w:r w:rsidR="00FB2017" w:rsidRPr="00FF0432">
        <w:rPr>
          <w:rFonts w:ascii="Times New Roman" w:hAnsi="Times New Roman"/>
          <w:szCs w:val="28"/>
          <w:lang w:val="uk-UA"/>
        </w:rPr>
        <w:t>1</w:t>
      </w:r>
      <w:r w:rsidRPr="00FF0432">
        <w:rPr>
          <w:rFonts w:ascii="Times New Roman" w:hAnsi="Times New Roman"/>
          <w:szCs w:val="28"/>
          <w:lang w:val="uk-UA"/>
        </w:rPr>
        <w:t xml:space="preserve"> року.</w:t>
      </w:r>
    </w:p>
    <w:p w14:paraId="1783E0C7" w14:textId="77777777"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ДП ХОЛЬМЕР УКРАЇНА – за 9 місяців 2023 року компанія сплатила до місцевого бюджету 1351673,91 грн, що складає 142,6 % у порівнянні з аналогічним періодом 2021 року.</w:t>
      </w:r>
    </w:p>
    <w:p w14:paraId="542830C0" w14:textId="77777777" w:rsidR="007B6DF3" w:rsidRPr="00FF0432" w:rsidRDefault="007B6DF3"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ТОВ «</w:t>
      </w:r>
      <w:proofErr w:type="spellStart"/>
      <w:r w:rsidRPr="00FF0432">
        <w:rPr>
          <w:rFonts w:ascii="Times New Roman" w:hAnsi="Times New Roman"/>
          <w:szCs w:val="28"/>
          <w:lang w:val="uk-UA"/>
        </w:rPr>
        <w:t>Техпромсервіс</w:t>
      </w:r>
      <w:proofErr w:type="spellEnd"/>
      <w:r w:rsidRPr="00FF0432">
        <w:rPr>
          <w:rFonts w:ascii="Times New Roman" w:hAnsi="Times New Roman"/>
          <w:szCs w:val="28"/>
          <w:lang w:val="uk-UA"/>
        </w:rPr>
        <w:t xml:space="preserve"> ЛТД» за 9 місяців 2023 року  товариство сплатило до місцевого бюджету ПДФО у розмірі 1 737 799,39грн, що складає 150,6 % у порівнянні з аналогічним періодом 2021 року. </w:t>
      </w:r>
    </w:p>
    <w:p w14:paraId="461EBC83" w14:textId="47DDAAE9" w:rsidR="00AC0249" w:rsidRPr="00FF0432" w:rsidRDefault="00AC0249"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ТОВ «НВП МАДЕК» - за </w:t>
      </w:r>
      <w:r w:rsidR="00FB2017" w:rsidRPr="00FF0432">
        <w:rPr>
          <w:rFonts w:ascii="Times New Roman" w:hAnsi="Times New Roman"/>
          <w:szCs w:val="28"/>
          <w:lang w:val="uk-UA"/>
        </w:rPr>
        <w:t>9 місяців</w:t>
      </w:r>
      <w:r w:rsidRPr="00FF0432">
        <w:rPr>
          <w:rFonts w:ascii="Times New Roman" w:hAnsi="Times New Roman"/>
          <w:szCs w:val="28"/>
          <w:lang w:val="uk-UA"/>
        </w:rPr>
        <w:t xml:space="preserve"> 2023 року підприємство сплатило до місцевого бюджету ПДФО у розмірі  </w:t>
      </w:r>
      <w:r w:rsidR="00FB2017" w:rsidRPr="00FF0432">
        <w:rPr>
          <w:rFonts w:ascii="Times New Roman" w:hAnsi="Times New Roman"/>
          <w:szCs w:val="28"/>
          <w:lang w:val="uk-UA"/>
        </w:rPr>
        <w:t>5</w:t>
      </w:r>
      <w:r w:rsidR="00130B36" w:rsidRPr="00FF0432">
        <w:rPr>
          <w:rFonts w:ascii="Times New Roman" w:hAnsi="Times New Roman"/>
          <w:szCs w:val="28"/>
          <w:lang w:val="uk-UA"/>
        </w:rPr>
        <w:t xml:space="preserve"> </w:t>
      </w:r>
      <w:r w:rsidR="00FB2017" w:rsidRPr="00FF0432">
        <w:rPr>
          <w:rFonts w:ascii="Times New Roman" w:hAnsi="Times New Roman"/>
          <w:szCs w:val="28"/>
          <w:lang w:val="uk-UA"/>
        </w:rPr>
        <w:t>932</w:t>
      </w:r>
      <w:r w:rsidR="00130B36" w:rsidRPr="00FF0432">
        <w:rPr>
          <w:rFonts w:ascii="Times New Roman" w:hAnsi="Times New Roman"/>
          <w:szCs w:val="28"/>
          <w:lang w:val="uk-UA"/>
        </w:rPr>
        <w:t xml:space="preserve"> </w:t>
      </w:r>
      <w:r w:rsidR="00FB2017" w:rsidRPr="00FF0432">
        <w:rPr>
          <w:rFonts w:ascii="Times New Roman" w:hAnsi="Times New Roman"/>
          <w:szCs w:val="28"/>
          <w:lang w:val="uk-UA"/>
        </w:rPr>
        <w:t>647,7</w:t>
      </w:r>
      <w:r w:rsidR="00130B36" w:rsidRPr="00FF0432">
        <w:rPr>
          <w:rFonts w:ascii="Times New Roman" w:hAnsi="Times New Roman"/>
          <w:szCs w:val="28"/>
          <w:lang w:val="uk-UA"/>
        </w:rPr>
        <w:t xml:space="preserve">6 </w:t>
      </w:r>
      <w:r w:rsidRPr="00FF0432">
        <w:rPr>
          <w:rFonts w:ascii="Times New Roman" w:hAnsi="Times New Roman"/>
          <w:szCs w:val="28"/>
          <w:lang w:val="uk-UA"/>
        </w:rPr>
        <w:t xml:space="preserve">грн, що становить </w:t>
      </w:r>
      <w:r w:rsidR="00130B36" w:rsidRPr="00FF0432">
        <w:rPr>
          <w:rFonts w:ascii="Times New Roman" w:hAnsi="Times New Roman"/>
          <w:szCs w:val="28"/>
          <w:lang w:val="uk-UA"/>
        </w:rPr>
        <w:t>230,14</w:t>
      </w:r>
      <w:r w:rsidRPr="00FF0432">
        <w:rPr>
          <w:rFonts w:ascii="Times New Roman" w:hAnsi="Times New Roman"/>
          <w:szCs w:val="28"/>
          <w:lang w:val="uk-UA"/>
        </w:rPr>
        <w:t xml:space="preserve"> % у порівнянні за аналогічний період 202</w:t>
      </w:r>
      <w:r w:rsidR="00130B36" w:rsidRPr="00FF0432">
        <w:rPr>
          <w:rFonts w:ascii="Times New Roman" w:hAnsi="Times New Roman"/>
          <w:szCs w:val="28"/>
          <w:lang w:val="uk-UA"/>
        </w:rPr>
        <w:t>1</w:t>
      </w:r>
      <w:r w:rsidRPr="00FF0432">
        <w:rPr>
          <w:rFonts w:ascii="Times New Roman" w:hAnsi="Times New Roman"/>
          <w:szCs w:val="28"/>
          <w:lang w:val="uk-UA"/>
        </w:rPr>
        <w:t xml:space="preserve"> року. </w:t>
      </w:r>
    </w:p>
    <w:p w14:paraId="413C4913" w14:textId="77777777" w:rsidR="00117D59" w:rsidRPr="00FF0432" w:rsidRDefault="00A5453C" w:rsidP="000D78C1">
      <w:pPr>
        <w:overflowPunct/>
        <w:autoSpaceDE/>
        <w:adjustRightInd/>
        <w:spacing w:line="276" w:lineRule="auto"/>
        <w:ind w:firstLine="567"/>
        <w:jc w:val="both"/>
        <w:rPr>
          <w:rFonts w:ascii="Times New Roman" w:hAnsi="Times New Roman"/>
          <w:szCs w:val="28"/>
          <w:lang w:val="uk-UA"/>
        </w:rPr>
      </w:pPr>
      <w:r w:rsidRPr="00FF0432">
        <w:rPr>
          <w:rFonts w:ascii="Times New Roman" w:hAnsi="Times New Roman"/>
          <w:szCs w:val="28"/>
          <w:lang w:val="uk-UA"/>
        </w:rPr>
        <w:t>Відповідальні структури місцевого самоврядування вишукують можливості залучення інвестицій для будівництва нових підприємств, підтримки екологічно нейтральних виробництв та виробництв замкнутого циклу.</w:t>
      </w:r>
    </w:p>
    <w:p w14:paraId="75FEE022" w14:textId="77777777" w:rsidR="00A5453C" w:rsidRPr="00FF0432" w:rsidRDefault="00A5453C" w:rsidP="00AC0249">
      <w:pPr>
        <w:overflowPunct/>
        <w:autoSpaceDE/>
        <w:adjustRightInd/>
        <w:ind w:firstLine="567"/>
        <w:jc w:val="both"/>
        <w:rPr>
          <w:rFonts w:ascii="Times New Roman" w:hAnsi="Times New Roman"/>
          <w:szCs w:val="28"/>
          <w:lang w:val="uk-UA"/>
        </w:rPr>
      </w:pPr>
    </w:p>
    <w:p w14:paraId="4DE9605A" w14:textId="7818ECFF" w:rsidR="00284414" w:rsidRPr="00FF0432" w:rsidRDefault="00C83589" w:rsidP="00507A4A">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1</w:t>
      </w:r>
      <w:r w:rsidR="006C19E1">
        <w:rPr>
          <w:rFonts w:ascii="Times New Roman" w:hAnsi="Times New Roman"/>
          <w:b/>
          <w:bCs/>
          <w:szCs w:val="28"/>
          <w:lang w:val="uk-UA"/>
        </w:rPr>
        <w:t>9</w:t>
      </w:r>
      <w:r w:rsidR="00284414" w:rsidRPr="00FF0432">
        <w:rPr>
          <w:rFonts w:ascii="Times New Roman" w:hAnsi="Times New Roman"/>
          <w:b/>
          <w:bCs/>
          <w:szCs w:val="28"/>
          <w:lang w:val="uk-UA"/>
        </w:rPr>
        <w:t>.</w:t>
      </w:r>
      <w:r w:rsidR="007417FD" w:rsidRPr="00FF0432">
        <w:rPr>
          <w:rFonts w:ascii="Times New Roman" w:hAnsi="Times New Roman"/>
          <w:b/>
          <w:bCs/>
          <w:szCs w:val="28"/>
          <w:lang w:val="uk-UA"/>
        </w:rPr>
        <w:t xml:space="preserve"> </w:t>
      </w:r>
      <w:r w:rsidR="00284414" w:rsidRPr="00FF0432">
        <w:rPr>
          <w:rFonts w:ascii="Times New Roman" w:hAnsi="Times New Roman"/>
          <w:b/>
          <w:bCs/>
          <w:szCs w:val="28"/>
          <w:lang w:val="uk-UA"/>
        </w:rPr>
        <w:t>Розвиток високотехнологічного сільськогосподарського виробництва</w:t>
      </w:r>
    </w:p>
    <w:p w14:paraId="0D223B09" w14:textId="77777777" w:rsidR="00C94A1B" w:rsidRPr="00FF0432" w:rsidRDefault="00C94A1B" w:rsidP="00284414">
      <w:pPr>
        <w:ind w:firstLine="567"/>
        <w:jc w:val="both"/>
        <w:rPr>
          <w:rFonts w:ascii="Times New Roman" w:hAnsi="Times New Roman"/>
          <w:szCs w:val="28"/>
          <w:lang w:val="uk-UA"/>
        </w:rPr>
      </w:pPr>
    </w:p>
    <w:p w14:paraId="753F6FAE"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w:t>
      </w:r>
    </w:p>
    <w:p w14:paraId="1DAC54E2"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Поголів’я великої рогатої худоби в усіх категоріях господарств, порівняно з їх кількістю на початок минулого року, зменшилась на 5,24 % та станом на 01.01.2023 року  складає 181 голів, у тому числі поголів’я корів – 146 голів, що на 7,59 % менше показника на відповідну дату 2021 року. Чисельність поголів’я свиней зменшилося на 9,42 % та становить 327 тис. голів. Також зменшилось кількість </w:t>
      </w:r>
      <w:proofErr w:type="spellStart"/>
      <w:r w:rsidRPr="00FF0432">
        <w:rPr>
          <w:rFonts w:ascii="Times New Roman" w:hAnsi="Times New Roman"/>
          <w:szCs w:val="28"/>
          <w:lang w:val="uk-UA"/>
        </w:rPr>
        <w:t>вівць</w:t>
      </w:r>
      <w:proofErr w:type="spellEnd"/>
      <w:r w:rsidRPr="00FF0432">
        <w:rPr>
          <w:rFonts w:ascii="Times New Roman" w:hAnsi="Times New Roman"/>
          <w:szCs w:val="28"/>
          <w:lang w:val="uk-UA"/>
        </w:rPr>
        <w:t xml:space="preserve"> на 25 % та складає 12 голів, коней на 22,23 % в кількості 7 голів. За 2022 рік збільшилась кількість кіз на 28,89 %, що станом на 01.01.2023 року складає 174 голів.</w:t>
      </w:r>
    </w:p>
    <w:p w14:paraId="77412084"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Загальна кількість об’єктів домогосподарств у сільській місцевості на території Бучанської міської територіальної громади складає 6 000 – усіх типів об’єктів, з них 3 566 – домогосподарства з реєстрацією місця проживання їх членів на території населеного пункту та 2795 – домогосподарств, членами яких надано земельні ділянки для ведення особистого селянського/підсобного господарства.</w:t>
      </w:r>
    </w:p>
    <w:p w14:paraId="18894D8F"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Площа усіх видів земельних ділянок, у тому числі земельні ділянки з цільовим призначенням в особистому користуванні домогосподарств,  складає 3387,86 га, в тому числі площа: </w:t>
      </w:r>
    </w:p>
    <w:p w14:paraId="6671261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товарного сільськогосподарського виробництва</w:t>
      </w:r>
      <w:r w:rsidRPr="00FF0432">
        <w:rPr>
          <w:rFonts w:ascii="Times New Roman" w:hAnsi="Times New Roman"/>
          <w:szCs w:val="28"/>
          <w:lang w:val="uk-UA"/>
        </w:rPr>
        <w:tab/>
        <w:t>- 20593 га;</w:t>
      </w:r>
    </w:p>
    <w:p w14:paraId="1DD00519"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фермерського господарства – 1366,3 га;</w:t>
      </w:r>
    </w:p>
    <w:p w14:paraId="50604C66"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ведення особистого селянського господарства - 10711,01 га;</w:t>
      </w:r>
    </w:p>
    <w:p w14:paraId="195FC75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індивідуального садівництва</w:t>
      </w:r>
      <w:r w:rsidRPr="00FF0432">
        <w:rPr>
          <w:rFonts w:ascii="Times New Roman" w:hAnsi="Times New Roman"/>
          <w:szCs w:val="28"/>
          <w:lang w:val="uk-UA"/>
        </w:rPr>
        <w:tab/>
        <w:t>- 727,5 га;</w:t>
      </w:r>
    </w:p>
    <w:p w14:paraId="0A6FFA41"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колективного садівництва - 2757,9 га;</w:t>
      </w:r>
    </w:p>
    <w:p w14:paraId="04E03D53"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сінокосіння і випасання худоби - 34,8 га;</w:t>
      </w:r>
    </w:p>
    <w:p w14:paraId="299D44FD"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іншого сільськогосподарського призначення - 17,2 га;</w:t>
      </w:r>
    </w:p>
    <w:p w14:paraId="116C5B5B" w14:textId="77777777" w:rsidR="00507A4A" w:rsidRPr="00FF0432" w:rsidRDefault="00507A4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Для будівництва і обслуговування житлового будинку господарських будівель і споруд (присадибна ділянка) - 8437,7 га.</w:t>
      </w:r>
    </w:p>
    <w:p w14:paraId="04F96371" w14:textId="77777777" w:rsidR="00C94A1B" w:rsidRPr="00FF0432" w:rsidRDefault="00C94A1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lastRenderedPageBreak/>
        <w:t>З метою вирішення питань продовольчої та біологічної безпеки, сприяння організації виробництва високоякісної, корисної та безпечної для життя і здоров’я споживача сільськогосподарської продукції, розвитку високотехнологічного ресурсозберігаючого сільськогосподарського виробництва, стабілізації розвитку галузі тваринництва, 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громади, а також створення сприятливих соціальних умов для життя сільських жителів Бучанська міська рада протягом 2023 року виконувала заплановані завдання і заходи для розвитку сільськогосподарського виробництва.</w:t>
      </w:r>
    </w:p>
    <w:p w14:paraId="6E688E0F" w14:textId="2EDE6FFB" w:rsidR="00C94A1B" w:rsidRPr="00FF0432" w:rsidRDefault="00C94A1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Протягом </w:t>
      </w:r>
      <w:r w:rsidR="00DA383C" w:rsidRPr="00FF0432">
        <w:rPr>
          <w:rFonts w:ascii="Times New Roman" w:hAnsi="Times New Roman"/>
          <w:szCs w:val="28"/>
          <w:lang w:val="uk-UA"/>
        </w:rPr>
        <w:t>2023 року</w:t>
      </w:r>
      <w:r w:rsidRPr="00FF0432">
        <w:rPr>
          <w:rFonts w:ascii="Times New Roman" w:hAnsi="Times New Roman"/>
          <w:szCs w:val="28"/>
          <w:lang w:val="uk-UA"/>
        </w:rPr>
        <w:t xml:space="preserve"> було забезпечено інформування сільськогосподарськ</w:t>
      </w:r>
      <w:r w:rsidR="00DA383C" w:rsidRPr="00FF0432">
        <w:rPr>
          <w:rFonts w:ascii="Times New Roman" w:hAnsi="Times New Roman"/>
          <w:szCs w:val="28"/>
          <w:lang w:val="uk-UA"/>
        </w:rPr>
        <w:t>их</w:t>
      </w:r>
      <w:r w:rsidRPr="00FF0432">
        <w:rPr>
          <w:rFonts w:ascii="Times New Roman" w:hAnsi="Times New Roman"/>
          <w:szCs w:val="28"/>
          <w:lang w:val="uk-UA"/>
        </w:rPr>
        <w:t xml:space="preserve"> та фермерськ</w:t>
      </w:r>
      <w:r w:rsidR="00DA383C" w:rsidRPr="00FF0432">
        <w:rPr>
          <w:rFonts w:ascii="Times New Roman" w:hAnsi="Times New Roman"/>
          <w:szCs w:val="28"/>
          <w:lang w:val="uk-UA"/>
        </w:rPr>
        <w:t>их</w:t>
      </w:r>
      <w:r w:rsidRPr="00FF0432">
        <w:rPr>
          <w:rFonts w:ascii="Times New Roman" w:hAnsi="Times New Roman"/>
          <w:szCs w:val="28"/>
          <w:lang w:val="uk-UA"/>
        </w:rPr>
        <w:t xml:space="preserve"> підприємств про можливості покращення рівня фінансового забезпечення залученням ґрантового фінансування, про доступ до систем та програм навчання і підвищення кваліфікації, сприяння організації участі у тренінгах, семінарах та курсах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r w:rsidR="004C0AFA" w:rsidRPr="00FF0432">
        <w:rPr>
          <w:rFonts w:ascii="Times New Roman" w:hAnsi="Times New Roman"/>
          <w:szCs w:val="28"/>
          <w:lang w:val="uk-UA"/>
        </w:rPr>
        <w:t>.</w:t>
      </w:r>
    </w:p>
    <w:p w14:paraId="3C1ED581" w14:textId="3DC2D53A" w:rsidR="004C0AFA" w:rsidRPr="00FF0432" w:rsidRDefault="004C0AFA"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Бучанська міська рада підтримала</w:t>
      </w:r>
      <w:r w:rsidR="00D670A5" w:rsidRPr="00FF0432">
        <w:rPr>
          <w:rFonts w:ascii="Times New Roman" w:hAnsi="Times New Roman"/>
          <w:szCs w:val="28"/>
          <w:lang w:val="uk-UA"/>
        </w:rPr>
        <w:t xml:space="preserve"> ініціативу</w:t>
      </w:r>
      <w:r w:rsidRPr="00FF0432">
        <w:rPr>
          <w:rFonts w:ascii="Times New Roman" w:hAnsi="Times New Roman"/>
          <w:szCs w:val="28"/>
          <w:lang w:val="uk-UA"/>
        </w:rPr>
        <w:t xml:space="preserve"> ТОВ «Комплекс АГРОМАРС» у розробці інноваційного проєкту «Реалізація комплексної програми щодо вирощування птиці та будівництво індустріальної лінії по переробці сільськогосподарських відходів, в тому числі посліду в амінокислотні добрива», який </w:t>
      </w:r>
      <w:r w:rsidR="00D670A5" w:rsidRPr="00FF0432">
        <w:rPr>
          <w:rFonts w:ascii="Times New Roman" w:hAnsi="Times New Roman"/>
          <w:szCs w:val="28"/>
          <w:lang w:val="uk-UA"/>
        </w:rPr>
        <w:t>планується реалізувати</w:t>
      </w:r>
      <w:r w:rsidRPr="00FF0432">
        <w:rPr>
          <w:rFonts w:ascii="Times New Roman" w:hAnsi="Times New Roman"/>
          <w:szCs w:val="28"/>
          <w:lang w:val="uk-UA"/>
        </w:rPr>
        <w:t xml:space="preserve"> за підтримки представників Південної Кореї. </w:t>
      </w:r>
    </w:p>
    <w:p w14:paraId="43E18E81" w14:textId="77777777" w:rsidR="009F3373" w:rsidRPr="00FF0432" w:rsidRDefault="009F3373" w:rsidP="002675DC">
      <w:pPr>
        <w:jc w:val="both"/>
        <w:rPr>
          <w:rFonts w:ascii="Times New Roman" w:hAnsi="Times New Roman"/>
          <w:szCs w:val="28"/>
          <w:lang w:val="uk-UA"/>
        </w:rPr>
      </w:pPr>
    </w:p>
    <w:p w14:paraId="3F24B651" w14:textId="5B8AC002" w:rsidR="009F3373" w:rsidRPr="00FF0432" w:rsidRDefault="00C83589" w:rsidP="009F337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6C19E1">
        <w:rPr>
          <w:rFonts w:ascii="Times New Roman" w:hAnsi="Times New Roman"/>
          <w:b/>
          <w:bCs/>
          <w:szCs w:val="28"/>
          <w:lang w:val="uk-UA"/>
        </w:rPr>
        <w:t>20</w:t>
      </w:r>
      <w:r w:rsidR="00284414" w:rsidRPr="00FF0432">
        <w:rPr>
          <w:rFonts w:ascii="Times New Roman" w:hAnsi="Times New Roman"/>
          <w:b/>
          <w:bCs/>
          <w:szCs w:val="28"/>
          <w:lang w:val="uk-UA"/>
        </w:rPr>
        <w:t>. Створення умов для розвитку малого та середнього підприємництва та збільшення інвестицій в економіку області</w:t>
      </w:r>
    </w:p>
    <w:p w14:paraId="7E7317E4" w14:textId="77777777" w:rsidR="009F3373" w:rsidRPr="00FF0432" w:rsidRDefault="009F3373" w:rsidP="000F7286">
      <w:pPr>
        <w:spacing w:after="14"/>
        <w:ind w:left="218" w:right="50" w:firstLine="349"/>
        <w:jc w:val="both"/>
        <w:rPr>
          <w:rFonts w:ascii="Times New Roman" w:hAnsi="Times New Roman"/>
          <w:szCs w:val="28"/>
          <w:lang w:val="uk-UA"/>
        </w:rPr>
      </w:pPr>
    </w:p>
    <w:p w14:paraId="20687732" w14:textId="5A0A0508" w:rsidR="0006120B" w:rsidRPr="00FF0432" w:rsidRDefault="0006120B" w:rsidP="000D78C1">
      <w:pPr>
        <w:spacing w:after="14" w:line="276" w:lineRule="auto"/>
        <w:ind w:right="50" w:firstLine="567"/>
        <w:jc w:val="both"/>
        <w:rPr>
          <w:rFonts w:ascii="Times New Roman" w:hAnsi="Times New Roman"/>
          <w:szCs w:val="28"/>
          <w:lang w:val="uk-UA"/>
        </w:rPr>
      </w:pPr>
      <w:r w:rsidRPr="00FF0432">
        <w:rPr>
          <w:rFonts w:ascii="Times New Roman" w:hAnsi="Times New Roman"/>
          <w:szCs w:val="28"/>
          <w:lang w:val="uk-UA"/>
        </w:rPr>
        <w:t xml:space="preserve">З метою прискорення адаптації малого та середнього бізнесу до діяльності в умовах воєнного стану та післявоєнний період, забезпечення сприятливого бізнес-клімату Бучанської міської територіальної громади для відновлення його ділової активності, формування реальних механізмів підтримки малого та середнього підприємництва, стимулювання інвестиційної діяльності в області,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Бучанської міської територіальної громади, створення нових робочих місць для мешканців громади у </w:t>
      </w:r>
      <w:r w:rsidR="005F0983" w:rsidRPr="00FF0432">
        <w:rPr>
          <w:rFonts w:ascii="Times New Roman" w:hAnsi="Times New Roman"/>
          <w:szCs w:val="28"/>
          <w:lang w:val="uk-UA"/>
        </w:rPr>
        <w:t>січні-вересні</w:t>
      </w:r>
      <w:r w:rsidRPr="00FF0432">
        <w:rPr>
          <w:rFonts w:ascii="Times New Roman" w:hAnsi="Times New Roman"/>
          <w:szCs w:val="28"/>
          <w:lang w:val="uk-UA"/>
        </w:rPr>
        <w:t xml:space="preserve"> 2023 року реалізувалися заходи передбачені  місцевою Програмою розвитку малого і середнього підприємництва Бучанської міської територіальної громади на 2022-2024 роки.</w:t>
      </w:r>
    </w:p>
    <w:p w14:paraId="79085889" w14:textId="77777777" w:rsidR="005F0983" w:rsidRPr="00FF0432" w:rsidRDefault="005F0983" w:rsidP="000D78C1">
      <w:pPr>
        <w:spacing w:after="240"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 xml:space="preserve">За даними ГУ ДПС у Київській області станом на 30.09.2023 року на території Бучанської міської територіальної громади зареєстровано 4769 фізичних осіб-підприємців (що на 7,99 % більше у порівнянні з аналогічним </w:t>
      </w:r>
      <w:r w:rsidRPr="00FF0432">
        <w:rPr>
          <w:rFonts w:ascii="Times New Roman" w:hAnsi="Times New Roman"/>
          <w:szCs w:val="28"/>
          <w:lang w:val="uk-UA"/>
        </w:rPr>
        <w:lastRenderedPageBreak/>
        <w:t xml:space="preserve">періодом 2022 року) та 2408 юридичні особи різних форм власності (що на 5,52% більше у порівнянні з аналогічним періодом 2022 року). </w:t>
      </w:r>
    </w:p>
    <w:p w14:paraId="503968E5" w14:textId="77777777" w:rsidR="005F0983" w:rsidRPr="00FF0432" w:rsidRDefault="005F0983" w:rsidP="005F0983">
      <w:pPr>
        <w:spacing w:after="14"/>
        <w:ind w:left="218" w:right="50" w:firstLine="349"/>
        <w:jc w:val="both"/>
        <w:rPr>
          <w:rFonts w:ascii="Times New Roman" w:hAnsi="Times New Roman"/>
          <w:szCs w:val="28"/>
          <w:lang w:val="uk-UA"/>
        </w:rPr>
      </w:pPr>
      <w:r w:rsidRPr="00FF0432">
        <w:rPr>
          <w:rFonts w:ascii="Times New Roman" w:hAnsi="Times New Roman"/>
          <w:noProof/>
          <w:szCs w:val="28"/>
          <w:lang w:val="uk-UA" w:eastAsia="uk-UA"/>
        </w:rPr>
        <w:drawing>
          <wp:inline distT="0" distB="0" distL="0" distR="0" wp14:anchorId="1F2C2A9D" wp14:editId="7C6B82A7">
            <wp:extent cx="5715000" cy="2828925"/>
            <wp:effectExtent l="0" t="0" r="0" b="0"/>
            <wp:docPr id="2075876842" name="Діаграма 20758768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579ED09"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noProof/>
          <w:szCs w:val="28"/>
          <w:lang w:val="uk-UA" w:eastAsia="uk-UA"/>
        </w:rPr>
        <w:drawing>
          <wp:anchor distT="0" distB="0" distL="114300" distR="114300" simplePos="0" relativeHeight="251659264" behindDoc="0" locked="0" layoutInCell="1" allowOverlap="1" wp14:anchorId="438034A8" wp14:editId="2870F1C4">
            <wp:simplePos x="0" y="0"/>
            <wp:positionH relativeFrom="column">
              <wp:posOffset>370205</wp:posOffset>
            </wp:positionH>
            <wp:positionV relativeFrom="paragraph">
              <wp:posOffset>1960245</wp:posOffset>
            </wp:positionV>
            <wp:extent cx="5683250" cy="2838450"/>
            <wp:effectExtent l="0" t="0" r="0" b="0"/>
            <wp:wrapTopAndBottom/>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FF0432">
        <w:rPr>
          <w:rFonts w:ascii="Times New Roman" w:hAnsi="Times New Roman"/>
          <w:szCs w:val="28"/>
          <w:lang w:val="uk-UA"/>
        </w:rPr>
        <w:t>Зростання кількості фізичних осіб-підприємців та юридичних осіб свідчить про активний підприємницький потенціал громади. За поточний рік зареєстровано 890 суб’єктів господарювання, з них 771 – фізичні особи-підприємці (частка яких перевищує 66%) та 119 – юридичні особи-підприємці (34%). Загальна кількість прибуткових підприємств збільшилась на 14,02%, що вказує на ефективність суб'єктів господарювання в громаді. Варто зазначити, що серед юридичних осіб-підприємців загальна кількість прибуткових підприємств зменшилась на 11,64% (однак переважна частина податкових доходів до бюджетів на різних рівнях</w:t>
      </w:r>
      <w:r w:rsidRPr="00FF0432">
        <w:rPr>
          <w:lang w:val="uk-UA"/>
        </w:rPr>
        <w:t xml:space="preserve"> </w:t>
      </w:r>
      <w:r w:rsidRPr="00FF0432">
        <w:rPr>
          <w:rFonts w:ascii="Times New Roman" w:hAnsi="Times New Roman"/>
          <w:szCs w:val="28"/>
          <w:lang w:val="uk-UA"/>
        </w:rPr>
        <w:t>генерується юридичними особами), тоді як фізичні особи-підприємці збільшили відсоток прибутковості на 25,66%.</w:t>
      </w:r>
    </w:p>
    <w:p w14:paraId="718755EC"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 xml:space="preserve">Підприємницька активність присутня в різних частинах громади. Кількість зареєстрованих підприємств варіюється виходячи від густоти населення: місто Буча (678) та смт Ворзель (111) мають найбільший показник у реєстрації </w:t>
      </w:r>
      <w:r w:rsidRPr="00FF0432">
        <w:rPr>
          <w:rFonts w:ascii="Times New Roman" w:hAnsi="Times New Roman"/>
          <w:szCs w:val="28"/>
          <w:lang w:val="uk-UA"/>
        </w:rPr>
        <w:lastRenderedPageBreak/>
        <w:t>підприємств – інші населені пункти в загальному налічують 101 новий суб’єкт господарювання.</w:t>
      </w:r>
    </w:p>
    <w:p w14:paraId="6FF82EE6" w14:textId="77777777" w:rsidR="005F0983" w:rsidRPr="00FF0432" w:rsidRDefault="005F0983" w:rsidP="000D78C1">
      <w:pPr>
        <w:spacing w:after="14" w:line="276" w:lineRule="auto"/>
        <w:ind w:left="218" w:right="50" w:firstLine="349"/>
        <w:jc w:val="both"/>
        <w:rPr>
          <w:rFonts w:ascii="Times New Roman" w:hAnsi="Times New Roman"/>
          <w:szCs w:val="28"/>
          <w:lang w:val="uk-UA"/>
        </w:rPr>
      </w:pPr>
      <w:r w:rsidRPr="00FF0432">
        <w:rPr>
          <w:rFonts w:ascii="Times New Roman" w:hAnsi="Times New Roman"/>
          <w:szCs w:val="28"/>
          <w:lang w:val="uk-UA"/>
        </w:rPr>
        <w:t>Відповідно до класифікації видів економічної діяльності, в 2023 році спостерігається значна кількість новостворених підприємств у секторах «Оптова та роздрібна торгівля; ремонт автотранспортних засобів і мотоциклів» та «Діяльність у сфері адміністративного та допоміжного обслуговування». Порівнюючи з попереднім роком, обидва сектори значно зросли в своєму внеску до загального обсягу економічної діяльності, становлячи 26% і 16%. Це може свідчити про збільшення попиту на товари та послуги, які відповідають цим секторам. Водночас сектор «Інформація та телекомунікації» скоротив свою частку до 9% від загальної діяльності у 2023 році, порівняно з 16% у 2022 році.</w:t>
      </w:r>
    </w:p>
    <w:p w14:paraId="61E96BDA" w14:textId="77777777" w:rsidR="00324A1D" w:rsidRPr="00FF0432" w:rsidRDefault="000F7286" w:rsidP="000D78C1">
      <w:pPr>
        <w:spacing w:line="276" w:lineRule="auto"/>
        <w:ind w:firstLine="567"/>
        <w:jc w:val="both"/>
        <w:rPr>
          <w:rFonts w:ascii="Times New Roman" w:hAnsi="Times New Roman"/>
          <w:szCs w:val="28"/>
          <w:lang w:val="uk-UA"/>
        </w:rPr>
      </w:pPr>
      <w:bookmarkStart w:id="8" w:name="_30j0zll" w:colFirst="0" w:colLast="0"/>
      <w:bookmarkStart w:id="9" w:name="_1fob9te" w:colFirst="0" w:colLast="0"/>
      <w:bookmarkEnd w:id="8"/>
      <w:bookmarkEnd w:id="9"/>
      <w:r w:rsidRPr="00FF0432">
        <w:rPr>
          <w:rFonts w:ascii="Times New Roman" w:hAnsi="Times New Roman"/>
          <w:szCs w:val="28"/>
          <w:lang w:val="uk-UA"/>
        </w:rPr>
        <w:t>Проведений аналіз свідчить про позитивний розвиток підприємництва в Бучанській міській територіальній громаді. Наявність значної кількості фізичних осіб-підприємців та юридичних осіб свідчить про активний інтерес мешканців і бізнес-спільноти до підприємництва на даній території</w:t>
      </w:r>
      <w:r w:rsidR="009F3373" w:rsidRPr="00FF0432">
        <w:rPr>
          <w:rFonts w:ascii="Times New Roman" w:hAnsi="Times New Roman"/>
          <w:szCs w:val="28"/>
          <w:lang w:val="uk-UA"/>
        </w:rPr>
        <w:t>.</w:t>
      </w:r>
    </w:p>
    <w:p w14:paraId="66FB1BAF" w14:textId="22D71F79" w:rsidR="00F268AB" w:rsidRPr="00FF0432" w:rsidRDefault="00F268AB"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Для подальшого планування та аналізу перспектив соціально-економічного розвитку Бучанської міської територіальної громади, </w:t>
      </w:r>
      <w:r w:rsidR="00CE5E5D" w:rsidRPr="00FF0432">
        <w:rPr>
          <w:rFonts w:ascii="Times New Roman" w:hAnsi="Times New Roman"/>
          <w:szCs w:val="28"/>
          <w:lang w:val="uk-UA"/>
        </w:rPr>
        <w:t xml:space="preserve">створення умов для залучення бізнесу у громаду, </w:t>
      </w:r>
      <w:r w:rsidRPr="00FF0432">
        <w:rPr>
          <w:rFonts w:ascii="Times New Roman" w:hAnsi="Times New Roman"/>
          <w:szCs w:val="28"/>
          <w:lang w:val="uk-UA"/>
        </w:rPr>
        <w:t>триває будівництво складського комплексу класу «В+» в м. Буча, який буде обладнаний інженерними системами з адміністративно-побутовими приміщеннями.</w:t>
      </w:r>
      <w:r w:rsidR="00CE5E5D" w:rsidRPr="00FF0432">
        <w:rPr>
          <w:rFonts w:ascii="Times New Roman" w:hAnsi="Times New Roman"/>
          <w:szCs w:val="28"/>
          <w:lang w:val="uk-UA"/>
        </w:rPr>
        <w:t xml:space="preserve"> Загальна площа виробничо-складських приміщень першої черги складатиме 18 000 кв.м, офісних приміщень 1 800 кв.м. Введення в експлуатацію планується на 2 квартал 2024 року. В подальшому даний об’єкт матиме статус індустріального парку. </w:t>
      </w:r>
      <w:r w:rsidR="00392A41" w:rsidRPr="00FF0432">
        <w:rPr>
          <w:rFonts w:ascii="Times New Roman" w:hAnsi="Times New Roman"/>
          <w:szCs w:val="28"/>
          <w:lang w:val="uk-UA"/>
        </w:rPr>
        <w:t>Країна походження інвестицій – Україна.</w:t>
      </w:r>
    </w:p>
    <w:p w14:paraId="7ABDD7AD" w14:textId="1755F97A" w:rsidR="00392A41" w:rsidRPr="00FF0432" w:rsidRDefault="00CE5E5D" w:rsidP="00392A4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Бучанською агенцією регіонального розвитку</w:t>
      </w:r>
      <w:r w:rsidR="00FA1BF2" w:rsidRPr="00FF0432">
        <w:rPr>
          <w:rFonts w:ascii="Times New Roman" w:hAnsi="Times New Roman"/>
          <w:szCs w:val="28"/>
          <w:lang w:val="uk-UA"/>
        </w:rPr>
        <w:t>,</w:t>
      </w:r>
      <w:r w:rsidRPr="00FF0432">
        <w:rPr>
          <w:rFonts w:ascii="Times New Roman" w:hAnsi="Times New Roman"/>
          <w:szCs w:val="28"/>
          <w:lang w:val="uk-UA"/>
        </w:rPr>
        <w:t xml:space="preserve"> в рамках реалізації території пріоритетного розвитку </w:t>
      </w:r>
      <w:proofErr w:type="spellStart"/>
      <w:r w:rsidR="00FA1BF2" w:rsidRPr="00FF0432">
        <w:rPr>
          <w:rFonts w:ascii="Times New Roman" w:hAnsi="Times New Roman"/>
          <w:szCs w:val="28"/>
          <w:lang w:val="uk-UA"/>
        </w:rPr>
        <w:t>Bucha</w:t>
      </w:r>
      <w:proofErr w:type="spellEnd"/>
      <w:r w:rsidR="00FA1BF2" w:rsidRPr="00FF0432">
        <w:rPr>
          <w:rFonts w:ascii="Times New Roman" w:hAnsi="Times New Roman"/>
          <w:szCs w:val="28"/>
          <w:lang w:val="uk-UA"/>
        </w:rPr>
        <w:t xml:space="preserve"> </w:t>
      </w:r>
      <w:proofErr w:type="spellStart"/>
      <w:r w:rsidR="00FA1BF2" w:rsidRPr="00FF0432">
        <w:rPr>
          <w:rFonts w:ascii="Times New Roman" w:hAnsi="Times New Roman"/>
          <w:szCs w:val="28"/>
          <w:lang w:val="uk-UA"/>
        </w:rPr>
        <w:t>Techno</w:t>
      </w:r>
      <w:proofErr w:type="spellEnd"/>
      <w:r w:rsidR="00FA1BF2" w:rsidRPr="00FF0432">
        <w:rPr>
          <w:rFonts w:ascii="Times New Roman" w:hAnsi="Times New Roman"/>
          <w:szCs w:val="28"/>
          <w:lang w:val="uk-UA"/>
        </w:rPr>
        <w:t xml:space="preserve"> </w:t>
      </w:r>
      <w:proofErr w:type="spellStart"/>
      <w:r w:rsidR="00FA1BF2" w:rsidRPr="00FF0432">
        <w:rPr>
          <w:rFonts w:ascii="Times New Roman" w:hAnsi="Times New Roman"/>
          <w:szCs w:val="28"/>
          <w:lang w:val="uk-UA"/>
        </w:rPr>
        <w:t>Garden</w:t>
      </w:r>
      <w:proofErr w:type="spellEnd"/>
      <w:r w:rsidR="00FA1BF2" w:rsidRPr="00FF0432">
        <w:rPr>
          <w:rFonts w:ascii="Times New Roman" w:hAnsi="Times New Roman"/>
          <w:szCs w:val="28"/>
          <w:lang w:val="uk-UA"/>
        </w:rPr>
        <w:t xml:space="preserve">, </w:t>
      </w:r>
      <w:r w:rsidRPr="00FF0432">
        <w:rPr>
          <w:rFonts w:ascii="Times New Roman" w:hAnsi="Times New Roman"/>
          <w:szCs w:val="28"/>
          <w:lang w:val="uk-UA"/>
        </w:rPr>
        <w:t xml:space="preserve">опрацьовано запит компанії “UDC” на реалізацію проєкту будівництва логістичного центру для зберігання охолоджених та заморожених продуктів площею 28 000 кв.м та   </w:t>
      </w:r>
      <w:r w:rsidR="00D02994" w:rsidRPr="00FF0432">
        <w:rPr>
          <w:rFonts w:ascii="Times New Roman" w:hAnsi="Times New Roman"/>
          <w:szCs w:val="28"/>
          <w:lang w:val="uk-UA"/>
        </w:rPr>
        <w:t xml:space="preserve">орієнтовною сумою інвестицій 11 </w:t>
      </w:r>
      <w:proofErr w:type="spellStart"/>
      <w:r w:rsidR="00D02994" w:rsidRPr="00FF0432">
        <w:rPr>
          <w:rFonts w:ascii="Times New Roman" w:hAnsi="Times New Roman"/>
          <w:szCs w:val="28"/>
          <w:lang w:val="uk-UA"/>
        </w:rPr>
        <w:t>млн.євро</w:t>
      </w:r>
      <w:proofErr w:type="spellEnd"/>
      <w:r w:rsidR="00D02994" w:rsidRPr="00FF0432">
        <w:rPr>
          <w:rFonts w:ascii="Times New Roman" w:hAnsi="Times New Roman"/>
          <w:szCs w:val="28"/>
          <w:lang w:val="uk-UA"/>
        </w:rPr>
        <w:t xml:space="preserve">. Початок </w:t>
      </w:r>
      <w:proofErr w:type="spellStart"/>
      <w:r w:rsidR="00D02994" w:rsidRPr="00FF0432">
        <w:rPr>
          <w:rFonts w:ascii="Times New Roman" w:hAnsi="Times New Roman"/>
          <w:szCs w:val="28"/>
          <w:lang w:val="uk-UA"/>
        </w:rPr>
        <w:t>проєктних</w:t>
      </w:r>
      <w:proofErr w:type="spellEnd"/>
      <w:r w:rsidR="00D02994" w:rsidRPr="00FF0432">
        <w:rPr>
          <w:rFonts w:ascii="Times New Roman" w:hAnsi="Times New Roman"/>
          <w:szCs w:val="28"/>
          <w:lang w:val="uk-UA"/>
        </w:rPr>
        <w:t xml:space="preserve"> робіт планується на 3-4 квартал 2023 року.</w:t>
      </w:r>
      <w:r w:rsidR="00392A41" w:rsidRPr="00FF0432">
        <w:rPr>
          <w:rFonts w:ascii="Times New Roman" w:hAnsi="Times New Roman"/>
          <w:szCs w:val="28"/>
          <w:lang w:val="uk-UA"/>
        </w:rPr>
        <w:t xml:space="preserve"> Країна походження інвестицій – Україна та Польща. Також опрацьований запит на будівництво автозаправної станції однієї з найбільших паливних компаній України. Орієнтовна сума інвестицій – 1,5 млн. євро. Країна походження інвестицій – Україна.</w:t>
      </w:r>
    </w:p>
    <w:p w14:paraId="52DB8574" w14:textId="6D1F1608" w:rsidR="00C44BE1" w:rsidRPr="00FF0432" w:rsidRDefault="009655CE" w:rsidP="0037115E">
      <w:pPr>
        <w:spacing w:line="276" w:lineRule="auto"/>
        <w:ind w:firstLine="567"/>
        <w:jc w:val="both"/>
        <w:rPr>
          <w:rFonts w:ascii="Times New Roman" w:hAnsi="Times New Roman"/>
          <w:lang w:val="uk-UA"/>
        </w:rPr>
      </w:pPr>
      <w:r w:rsidRPr="00FF0432">
        <w:rPr>
          <w:rFonts w:ascii="Times New Roman" w:hAnsi="Times New Roman"/>
          <w:szCs w:val="28"/>
          <w:lang w:val="uk-UA"/>
        </w:rPr>
        <w:t>У лютому 2023 року</w:t>
      </w:r>
      <w:r w:rsidRPr="00FF0432">
        <w:rPr>
          <w:rFonts w:ascii="Times New Roman" w:hAnsi="Times New Roman"/>
          <w:lang w:val="uk-UA"/>
        </w:rPr>
        <w:t xml:space="preserve"> у Бучі почав активно відбудовуватися </w:t>
      </w:r>
      <w:r w:rsidR="0046419B" w:rsidRPr="00FF0432">
        <w:rPr>
          <w:rFonts w:ascii="Times New Roman" w:hAnsi="Times New Roman"/>
          <w:lang w:val="uk-UA"/>
        </w:rPr>
        <w:t>ТРЦ</w:t>
      </w:r>
      <w:r w:rsidRPr="00FF0432">
        <w:rPr>
          <w:rFonts w:ascii="Times New Roman" w:hAnsi="Times New Roman"/>
          <w:lang w:val="uk-UA"/>
        </w:rPr>
        <w:t xml:space="preserve"> «Епіцентр», </w:t>
      </w:r>
      <w:r w:rsidR="0037115E" w:rsidRPr="00FF0432">
        <w:rPr>
          <w:rFonts w:ascii="Times New Roman" w:hAnsi="Times New Roman"/>
          <w:lang w:val="uk-UA"/>
        </w:rPr>
        <w:t xml:space="preserve">який був повністю зруйнований внаслідок бойових дій, </w:t>
      </w:r>
      <w:r w:rsidR="00C44BE1" w:rsidRPr="00FF0432">
        <w:rPr>
          <w:rFonts w:ascii="Times New Roman" w:hAnsi="Times New Roman"/>
          <w:lang w:val="uk-UA"/>
        </w:rPr>
        <w:t xml:space="preserve">це добрий сигнал для всього регіонального бізнесу. </w:t>
      </w:r>
      <w:r w:rsidRPr="00FF0432">
        <w:rPr>
          <w:rFonts w:ascii="Times New Roman" w:hAnsi="Times New Roman"/>
          <w:lang w:val="uk-UA"/>
        </w:rPr>
        <w:t>Новий заклад буд</w:t>
      </w:r>
      <w:r w:rsidR="00242813" w:rsidRPr="00FF0432">
        <w:rPr>
          <w:rFonts w:ascii="Times New Roman" w:hAnsi="Times New Roman"/>
          <w:lang w:val="uk-UA"/>
        </w:rPr>
        <w:t>е</w:t>
      </w:r>
      <w:r w:rsidRPr="00FF0432">
        <w:rPr>
          <w:rFonts w:ascii="Times New Roman" w:hAnsi="Times New Roman"/>
          <w:lang w:val="uk-UA"/>
        </w:rPr>
        <w:t xml:space="preserve"> в </w:t>
      </w:r>
      <w:r w:rsidR="00C44BE1" w:rsidRPr="00FF0432">
        <w:rPr>
          <w:rFonts w:ascii="Times New Roman" w:hAnsi="Times New Roman"/>
          <w:lang w:val="uk-UA"/>
        </w:rPr>
        <w:t xml:space="preserve">п’ятеро більший </w:t>
      </w:r>
      <w:r w:rsidR="00242813" w:rsidRPr="00FF0432">
        <w:rPr>
          <w:rFonts w:ascii="Times New Roman" w:hAnsi="Times New Roman"/>
          <w:lang w:val="uk-UA"/>
        </w:rPr>
        <w:t xml:space="preserve">за попередній </w:t>
      </w:r>
      <w:r w:rsidR="00C44BE1" w:rsidRPr="00FF0432">
        <w:rPr>
          <w:rFonts w:ascii="Times New Roman" w:hAnsi="Times New Roman"/>
          <w:lang w:val="uk-UA"/>
        </w:rPr>
        <w:t xml:space="preserve">торговельний центр, </w:t>
      </w:r>
      <w:r w:rsidR="0037115E" w:rsidRPr="00FF0432">
        <w:rPr>
          <w:rFonts w:ascii="Times New Roman" w:hAnsi="Times New Roman"/>
          <w:lang w:val="uk-UA"/>
        </w:rPr>
        <w:t xml:space="preserve">торгівельна площа буде складати понад 60 000 </w:t>
      </w:r>
      <w:proofErr w:type="spellStart"/>
      <w:r w:rsidR="0037115E" w:rsidRPr="00FF0432">
        <w:rPr>
          <w:rFonts w:ascii="Times New Roman" w:hAnsi="Times New Roman"/>
          <w:lang w:val="uk-UA"/>
        </w:rPr>
        <w:t>кв</w:t>
      </w:r>
      <w:proofErr w:type="spellEnd"/>
      <w:r w:rsidR="0037115E" w:rsidRPr="00FF0432">
        <w:rPr>
          <w:rFonts w:ascii="Times New Roman" w:hAnsi="Times New Roman"/>
          <w:lang w:val="uk-UA"/>
        </w:rPr>
        <w:t xml:space="preserve">. м, загальна площа складатиме 100 000 </w:t>
      </w:r>
      <w:proofErr w:type="spellStart"/>
      <w:r w:rsidR="0037115E" w:rsidRPr="00FF0432">
        <w:rPr>
          <w:rFonts w:ascii="Times New Roman" w:hAnsi="Times New Roman"/>
          <w:lang w:val="uk-UA"/>
        </w:rPr>
        <w:t>кв</w:t>
      </w:r>
      <w:proofErr w:type="spellEnd"/>
      <w:r w:rsidR="0037115E" w:rsidRPr="00FF0432">
        <w:rPr>
          <w:rFonts w:ascii="Times New Roman" w:hAnsi="Times New Roman"/>
          <w:lang w:val="uk-UA"/>
        </w:rPr>
        <w:t xml:space="preserve">. м. </w:t>
      </w:r>
      <w:r w:rsidRPr="00FF0432">
        <w:rPr>
          <w:rFonts w:ascii="Times New Roman" w:hAnsi="Times New Roman"/>
          <w:lang w:val="uk-UA"/>
        </w:rPr>
        <w:t xml:space="preserve">Це </w:t>
      </w:r>
      <w:r w:rsidR="00C44BE1" w:rsidRPr="00FF0432">
        <w:rPr>
          <w:rFonts w:ascii="Times New Roman" w:hAnsi="Times New Roman"/>
          <w:lang w:val="uk-UA"/>
        </w:rPr>
        <w:t xml:space="preserve">дасть поштовх для інвестицій </w:t>
      </w:r>
      <w:r w:rsidR="0037115E" w:rsidRPr="00FF0432">
        <w:rPr>
          <w:rFonts w:ascii="Times New Roman" w:hAnsi="Times New Roman"/>
          <w:lang w:val="uk-UA"/>
        </w:rPr>
        <w:t>у відбудову</w:t>
      </w:r>
      <w:r w:rsidR="00C44BE1" w:rsidRPr="00FF0432">
        <w:rPr>
          <w:rFonts w:ascii="Times New Roman" w:hAnsi="Times New Roman"/>
          <w:lang w:val="uk-UA"/>
        </w:rPr>
        <w:t xml:space="preserve"> </w:t>
      </w:r>
      <w:r w:rsidRPr="00FF0432">
        <w:rPr>
          <w:rFonts w:ascii="Times New Roman" w:hAnsi="Times New Roman"/>
          <w:lang w:val="uk-UA"/>
        </w:rPr>
        <w:t>Бучанськ</w:t>
      </w:r>
      <w:r w:rsidR="0037115E" w:rsidRPr="00FF0432">
        <w:rPr>
          <w:rFonts w:ascii="Times New Roman" w:hAnsi="Times New Roman"/>
          <w:lang w:val="uk-UA"/>
        </w:rPr>
        <w:t>ого</w:t>
      </w:r>
      <w:r w:rsidRPr="00FF0432">
        <w:rPr>
          <w:rFonts w:ascii="Times New Roman" w:hAnsi="Times New Roman"/>
          <w:lang w:val="uk-UA"/>
        </w:rPr>
        <w:t xml:space="preserve"> </w:t>
      </w:r>
      <w:r w:rsidR="00C44BE1" w:rsidRPr="00FF0432">
        <w:rPr>
          <w:rFonts w:ascii="Times New Roman" w:hAnsi="Times New Roman"/>
          <w:lang w:val="uk-UA"/>
        </w:rPr>
        <w:t xml:space="preserve"> регіон</w:t>
      </w:r>
      <w:r w:rsidR="0037115E" w:rsidRPr="00FF0432">
        <w:rPr>
          <w:rFonts w:ascii="Times New Roman" w:hAnsi="Times New Roman"/>
          <w:lang w:val="uk-UA"/>
        </w:rPr>
        <w:t>у</w:t>
      </w:r>
      <w:r w:rsidRPr="00FF0432">
        <w:rPr>
          <w:rFonts w:ascii="Times New Roman" w:hAnsi="Times New Roman"/>
          <w:lang w:val="uk-UA"/>
        </w:rPr>
        <w:t xml:space="preserve">, а </w:t>
      </w:r>
      <w:r w:rsidR="00C44BE1" w:rsidRPr="00FF0432">
        <w:rPr>
          <w:rFonts w:ascii="Times New Roman" w:hAnsi="Times New Roman"/>
          <w:lang w:val="uk-UA"/>
        </w:rPr>
        <w:t xml:space="preserve">відтак і збільшиться кількість платників податків. </w:t>
      </w:r>
    </w:p>
    <w:p w14:paraId="4A9B8543"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Окрім відділів, пов’язаних із будівництвом та облаштуванням осель, у цьому проєкті будуть реалізовані продуктовий магазин </w:t>
      </w:r>
      <w:proofErr w:type="spellStart"/>
      <w:r w:rsidRPr="00FF0432">
        <w:rPr>
          <w:rFonts w:ascii="Times New Roman" w:hAnsi="Times New Roman"/>
          <w:lang w:val="uk-UA"/>
        </w:rPr>
        <w:t>Food</w:t>
      </w:r>
      <w:proofErr w:type="spellEnd"/>
      <w:r w:rsidRPr="00FF0432">
        <w:rPr>
          <w:rFonts w:ascii="Times New Roman" w:hAnsi="Times New Roman"/>
          <w:lang w:val="uk-UA"/>
        </w:rPr>
        <w:t xml:space="preserve"> </w:t>
      </w:r>
      <w:proofErr w:type="spellStart"/>
      <w:r w:rsidRPr="00FF0432">
        <w:rPr>
          <w:rFonts w:ascii="Times New Roman" w:hAnsi="Times New Roman"/>
          <w:lang w:val="uk-UA"/>
        </w:rPr>
        <w:t>Market</w:t>
      </w:r>
      <w:proofErr w:type="spellEnd"/>
      <w:r w:rsidRPr="00FF0432">
        <w:rPr>
          <w:rFonts w:ascii="Times New Roman" w:hAnsi="Times New Roman"/>
          <w:lang w:val="uk-UA"/>
        </w:rPr>
        <w:t xml:space="preserve">, Аптека 100+, </w:t>
      </w:r>
      <w:r w:rsidRPr="00FF0432">
        <w:rPr>
          <w:rFonts w:ascii="Times New Roman" w:hAnsi="Times New Roman"/>
          <w:lang w:val="uk-UA"/>
        </w:rPr>
        <w:lastRenderedPageBreak/>
        <w:t xml:space="preserve">косметико-парфумерний </w:t>
      </w:r>
      <w:proofErr w:type="spellStart"/>
      <w:r w:rsidRPr="00FF0432">
        <w:rPr>
          <w:rFonts w:ascii="Times New Roman" w:hAnsi="Times New Roman"/>
          <w:lang w:val="uk-UA"/>
        </w:rPr>
        <w:t>бутік</w:t>
      </w:r>
      <w:proofErr w:type="spellEnd"/>
      <w:r w:rsidRPr="00FF0432">
        <w:rPr>
          <w:rFonts w:ascii="Times New Roman" w:hAnsi="Times New Roman"/>
          <w:lang w:val="uk-UA"/>
        </w:rPr>
        <w:t xml:space="preserve"> </w:t>
      </w:r>
      <w:proofErr w:type="spellStart"/>
      <w:r w:rsidRPr="00FF0432">
        <w:rPr>
          <w:rFonts w:ascii="Times New Roman" w:hAnsi="Times New Roman"/>
          <w:lang w:val="uk-UA"/>
        </w:rPr>
        <w:t>Mon</w:t>
      </w:r>
      <w:proofErr w:type="spellEnd"/>
      <w:r w:rsidRPr="00FF0432">
        <w:rPr>
          <w:rFonts w:ascii="Times New Roman" w:hAnsi="Times New Roman"/>
          <w:lang w:val="uk-UA"/>
        </w:rPr>
        <w:t xml:space="preserve"> </w:t>
      </w:r>
      <w:proofErr w:type="spellStart"/>
      <w:r w:rsidRPr="00FF0432">
        <w:rPr>
          <w:rFonts w:ascii="Times New Roman" w:hAnsi="Times New Roman"/>
          <w:lang w:val="uk-UA"/>
        </w:rPr>
        <w:t>Cheri</w:t>
      </w:r>
      <w:proofErr w:type="spellEnd"/>
      <w:r w:rsidRPr="00FF0432">
        <w:rPr>
          <w:rFonts w:ascii="Times New Roman" w:hAnsi="Times New Roman"/>
          <w:lang w:val="uk-UA"/>
        </w:rPr>
        <w:t xml:space="preserve">, Садовий центр, дитячий магазин </w:t>
      </w:r>
      <w:proofErr w:type="spellStart"/>
      <w:r w:rsidRPr="00FF0432">
        <w:rPr>
          <w:rFonts w:ascii="Times New Roman" w:hAnsi="Times New Roman"/>
          <w:lang w:val="uk-UA"/>
        </w:rPr>
        <w:t>Epic</w:t>
      </w:r>
      <w:proofErr w:type="spellEnd"/>
      <w:r w:rsidRPr="00FF0432">
        <w:rPr>
          <w:rFonts w:ascii="Times New Roman" w:hAnsi="Times New Roman"/>
          <w:lang w:val="uk-UA"/>
        </w:rPr>
        <w:t xml:space="preserve">, </w:t>
      </w:r>
      <w:proofErr w:type="spellStart"/>
      <w:r w:rsidRPr="00FF0432">
        <w:rPr>
          <w:rFonts w:ascii="Times New Roman" w:hAnsi="Times New Roman"/>
          <w:lang w:val="uk-UA"/>
        </w:rPr>
        <w:t>Intersport</w:t>
      </w:r>
      <w:proofErr w:type="spellEnd"/>
      <w:r w:rsidRPr="00FF0432">
        <w:rPr>
          <w:rFonts w:ascii="Times New Roman" w:hAnsi="Times New Roman"/>
          <w:lang w:val="uk-UA"/>
        </w:rPr>
        <w:t xml:space="preserve"> та інші. </w:t>
      </w:r>
    </w:p>
    <w:p w14:paraId="4B54382D"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При цьому ТРЦ в Бучі буде реалізовано в новому для компанії концепті, коли частину торгових площ буде здано в оренду відомим українським та міжнародним операторам роздрібної торгівлі, розваг та громадського харчування. </w:t>
      </w:r>
    </w:p>
    <w:p w14:paraId="78FBF235"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 xml:space="preserve">Окрім наземного </w:t>
      </w:r>
      <w:proofErr w:type="spellStart"/>
      <w:r w:rsidRPr="00FF0432">
        <w:rPr>
          <w:rFonts w:ascii="Times New Roman" w:hAnsi="Times New Roman"/>
          <w:lang w:val="uk-UA"/>
        </w:rPr>
        <w:t>паркувального</w:t>
      </w:r>
      <w:proofErr w:type="spellEnd"/>
      <w:r w:rsidRPr="00FF0432">
        <w:rPr>
          <w:rFonts w:ascii="Times New Roman" w:hAnsi="Times New Roman"/>
          <w:lang w:val="uk-UA"/>
        </w:rPr>
        <w:t xml:space="preserve"> майданчика, в Т</w:t>
      </w:r>
      <w:r w:rsidR="0046419B" w:rsidRPr="00FF0432">
        <w:rPr>
          <w:rFonts w:ascii="Times New Roman" w:hAnsi="Times New Roman"/>
          <w:lang w:val="uk-UA"/>
        </w:rPr>
        <w:t>Р</w:t>
      </w:r>
      <w:r w:rsidRPr="00FF0432">
        <w:rPr>
          <w:rFonts w:ascii="Times New Roman" w:hAnsi="Times New Roman"/>
          <w:lang w:val="uk-UA"/>
        </w:rPr>
        <w:t xml:space="preserve">Ц буде реалізовано підземний паркінг, в якому можна буде знайти прихисток під час повітряних </w:t>
      </w:r>
      <w:proofErr w:type="spellStart"/>
      <w:r w:rsidRPr="00FF0432">
        <w:rPr>
          <w:rFonts w:ascii="Times New Roman" w:hAnsi="Times New Roman"/>
          <w:lang w:val="uk-UA"/>
        </w:rPr>
        <w:t>тривог</w:t>
      </w:r>
      <w:proofErr w:type="spellEnd"/>
      <w:r w:rsidRPr="00FF0432">
        <w:rPr>
          <w:rFonts w:ascii="Times New Roman" w:hAnsi="Times New Roman"/>
          <w:lang w:val="uk-UA"/>
        </w:rPr>
        <w:t xml:space="preserve">. Також будівля </w:t>
      </w:r>
      <w:proofErr w:type="spellStart"/>
      <w:r w:rsidRPr="00FF0432">
        <w:rPr>
          <w:rFonts w:ascii="Times New Roman" w:hAnsi="Times New Roman"/>
          <w:lang w:val="uk-UA"/>
        </w:rPr>
        <w:t>проєктується</w:t>
      </w:r>
      <w:proofErr w:type="spellEnd"/>
      <w:r w:rsidRPr="00FF0432">
        <w:rPr>
          <w:rFonts w:ascii="Times New Roman" w:hAnsi="Times New Roman"/>
          <w:lang w:val="uk-UA"/>
        </w:rPr>
        <w:t xml:space="preserve"> з використанням джерел альтернативної енергії та системами рекуперації. </w:t>
      </w:r>
    </w:p>
    <w:p w14:paraId="7487CF9D" w14:textId="77777777" w:rsidR="0037115E" w:rsidRPr="00FF0432" w:rsidRDefault="0037115E" w:rsidP="0037115E">
      <w:pPr>
        <w:spacing w:line="276" w:lineRule="auto"/>
        <w:ind w:firstLine="567"/>
        <w:jc w:val="both"/>
        <w:rPr>
          <w:rFonts w:ascii="Times New Roman" w:hAnsi="Times New Roman"/>
          <w:lang w:val="uk-UA"/>
        </w:rPr>
      </w:pPr>
      <w:r w:rsidRPr="00FF0432">
        <w:rPr>
          <w:rFonts w:ascii="Times New Roman" w:hAnsi="Times New Roman"/>
          <w:lang w:val="uk-UA"/>
        </w:rPr>
        <w:t>Поруч із ТЦ планується облаштувати пішохідну зону відпочинку із зеленими насадженнями та алеєю червоної калини, яка символізуватиме силу та незламність українського народу, зазначили в компанії.</w:t>
      </w:r>
    </w:p>
    <w:p w14:paraId="1934BDB0" w14:textId="77777777" w:rsidR="0046419B" w:rsidRPr="00FF0432" w:rsidRDefault="0046419B" w:rsidP="0046419B">
      <w:pPr>
        <w:spacing w:line="276" w:lineRule="auto"/>
        <w:ind w:firstLine="567"/>
        <w:jc w:val="both"/>
        <w:rPr>
          <w:rFonts w:ascii="Times New Roman" w:hAnsi="Times New Roman"/>
          <w:lang w:val="uk-UA"/>
        </w:rPr>
      </w:pPr>
      <w:r w:rsidRPr="00FF0432">
        <w:rPr>
          <w:rFonts w:ascii="Times New Roman" w:hAnsi="Times New Roman"/>
          <w:lang w:val="uk-UA"/>
        </w:rPr>
        <w:t xml:space="preserve">Це дасть поштовх для інвестицій у відбудову Бучанської територіальної громади, а відтак і збільшиться кількість платників податків. </w:t>
      </w:r>
    </w:p>
    <w:p w14:paraId="175DC1F6" w14:textId="77777777" w:rsidR="00F07BFA" w:rsidRPr="00FF0432" w:rsidRDefault="00F07BFA" w:rsidP="00C44BE1">
      <w:pPr>
        <w:shd w:val="clear" w:color="auto" w:fill="FFFFFF"/>
        <w:overflowPunct/>
        <w:autoSpaceDE/>
        <w:autoSpaceDN/>
        <w:adjustRightInd/>
        <w:textAlignment w:val="auto"/>
        <w:rPr>
          <w:rFonts w:ascii="inherit" w:hAnsi="inherit" w:cs="Segoe UI Historic"/>
          <w:color w:val="050505"/>
          <w:sz w:val="23"/>
          <w:szCs w:val="23"/>
          <w:lang w:val="uk-UA"/>
        </w:rPr>
      </w:pPr>
    </w:p>
    <w:p w14:paraId="02E6B69D" w14:textId="73CAC87F" w:rsidR="0051271E" w:rsidRPr="00FF0432" w:rsidRDefault="00C83589" w:rsidP="00897A8C">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2</w:t>
      </w:r>
      <w:r w:rsidR="006C19E1">
        <w:rPr>
          <w:rFonts w:ascii="Times New Roman" w:hAnsi="Times New Roman"/>
          <w:b/>
          <w:bCs/>
          <w:szCs w:val="28"/>
          <w:lang w:val="uk-UA"/>
        </w:rPr>
        <w:t>1</w:t>
      </w:r>
      <w:r w:rsidR="00284414" w:rsidRPr="00FF0432">
        <w:rPr>
          <w:rFonts w:ascii="Times New Roman" w:hAnsi="Times New Roman"/>
          <w:b/>
          <w:bCs/>
          <w:szCs w:val="28"/>
          <w:lang w:val="uk-UA"/>
        </w:rPr>
        <w:t>. Надходження до бюджетів усіх рівнів</w:t>
      </w:r>
    </w:p>
    <w:p w14:paraId="67F85A02" w14:textId="77777777" w:rsidR="00F37301" w:rsidRPr="00FF0432" w:rsidRDefault="00F37301" w:rsidP="00284414">
      <w:pPr>
        <w:ind w:firstLine="567"/>
        <w:jc w:val="both"/>
        <w:rPr>
          <w:rFonts w:ascii="Times New Roman" w:hAnsi="Times New Roman"/>
          <w:b/>
          <w:bCs/>
          <w:szCs w:val="28"/>
          <w:lang w:val="uk-UA"/>
        </w:rPr>
      </w:pPr>
    </w:p>
    <w:p w14:paraId="3DA1E8AE"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За 1 півріччя 2023 рік до бюджету Бучанської міської територіальної громади загального та спеціального фондів надійшло доходів у сумі 630 730 144,43 грн, що становить  91,74 % від затвердженого плану на відповідний період (з урахуванням змін). </w:t>
      </w:r>
    </w:p>
    <w:p w14:paraId="07681F8D"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Доходи загального фонду бюджету (без урахування трансфертів) фактично надійшло 301 301 317,97 грн, що складає 47,77 % від загальної суми надходжень та на 146,15 % більше до відповідного періоду минулого року.</w:t>
      </w:r>
    </w:p>
    <w:p w14:paraId="408F0A83"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Доходи спеціального фонду бюджету (без урахування трансфертів) фактично надійшло 51 685 355,36 грн, що складає 8,19 % від загальної суми надходжень та на 1013,17 % більше до відповідного періоду минулого року.</w:t>
      </w:r>
    </w:p>
    <w:p w14:paraId="4A931676" w14:textId="77777777" w:rsidR="00192EBF"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Трансферти з інших бюджетів фактично отримано 277 743 471,10 грн, що складає 44,06 % від загальної суми надходжень до бюджету.</w:t>
      </w:r>
    </w:p>
    <w:p w14:paraId="07D182AA" w14:textId="77777777" w:rsidR="00F37301" w:rsidRPr="00FF0432" w:rsidRDefault="006C5000" w:rsidP="00DC08E8">
      <w:pPr>
        <w:overflowPunct/>
        <w:autoSpaceDE/>
        <w:autoSpaceDN/>
        <w:adjustRightInd/>
        <w:spacing w:line="276" w:lineRule="auto"/>
        <w:jc w:val="both"/>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lastRenderedPageBreak/>
        <w:drawing>
          <wp:inline distT="0" distB="0" distL="0" distR="0" wp14:anchorId="7091935C" wp14:editId="1BCF369F">
            <wp:extent cx="6134100" cy="4000500"/>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B8E666A" w14:textId="77777777" w:rsidR="00F37301" w:rsidRPr="00FF0432" w:rsidRDefault="00F37301" w:rsidP="00F37301">
      <w:pPr>
        <w:overflowPunct/>
        <w:autoSpaceDE/>
        <w:autoSpaceDN/>
        <w:adjustRightInd/>
        <w:spacing w:line="276" w:lineRule="auto"/>
        <w:ind w:firstLine="851"/>
        <w:jc w:val="both"/>
        <w:textAlignment w:val="auto"/>
        <w:rPr>
          <w:rFonts w:ascii="Times New Roman" w:eastAsia="Arial" w:hAnsi="Times New Roman"/>
          <w:sz w:val="24"/>
          <w:szCs w:val="24"/>
          <w:lang w:val="uk-UA"/>
        </w:rPr>
      </w:pPr>
    </w:p>
    <w:p w14:paraId="70FB9BE3" w14:textId="77777777" w:rsidR="00F37301" w:rsidRPr="00FF0432" w:rsidRDefault="00F37301" w:rsidP="00590555">
      <w:pPr>
        <w:overflowPunct/>
        <w:autoSpaceDE/>
        <w:autoSpaceDN/>
        <w:adjustRightInd/>
        <w:spacing w:line="276" w:lineRule="auto"/>
        <w:ind w:firstLine="851"/>
        <w:jc w:val="both"/>
        <w:textAlignment w:val="auto"/>
        <w:rPr>
          <w:rFonts w:ascii="Times New Roman" w:eastAsia="Arial" w:hAnsi="Times New Roman"/>
          <w:szCs w:val="28"/>
          <w:lang w:val="uk-UA"/>
        </w:rPr>
      </w:pPr>
      <w:r w:rsidRPr="00FF0432">
        <w:rPr>
          <w:rFonts w:ascii="Times New Roman" w:eastAsia="Arial" w:hAnsi="Times New Roman"/>
          <w:szCs w:val="28"/>
          <w:lang w:val="uk-UA"/>
        </w:rPr>
        <w:t>Дохідна частина бюджету за загальним і спеціальним фондами:</w:t>
      </w:r>
    </w:p>
    <w:p w14:paraId="7F985A2F"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податкові надходження – 296 850 280,33 грн (100,33 % виконано плану);</w:t>
      </w:r>
    </w:p>
    <w:p w14:paraId="12C8ADB2"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неподаткові надходження  - 54 899 354,06 грн (78,69 % виконано плану);</w:t>
      </w:r>
    </w:p>
    <w:p w14:paraId="37BC3971"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доходи від операцій з капіталом – 67 956,00 грн ( 0,19 % виконано плану);</w:t>
      </w:r>
    </w:p>
    <w:p w14:paraId="4AF46B3B"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офіційні трансферти – 277 743 471,10 грн. ( 34,50 % виконано плану);</w:t>
      </w:r>
    </w:p>
    <w:p w14:paraId="1DC2A5B4" w14:textId="77777777" w:rsidR="00F37301" w:rsidRPr="00FF0432" w:rsidRDefault="00F37301" w:rsidP="00590555">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цільові фонди – 1 169 082,94 грн ( 97,96 % виконано плану);</w:t>
      </w:r>
    </w:p>
    <w:p w14:paraId="4F5BBA1D"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Вагому частину доходів за загальним та спеціальним фондів займають податкові надходження, що складають 47,06 % та офіційні трансферти 44,04 % від загальної суми доходів бюджету громади.</w:t>
      </w:r>
    </w:p>
    <w:p w14:paraId="0CFFCE91"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У порівнянні 1 півріччя 2023 рік з аналогічним періодом 2022 роком сума доходів громади збільшилась на 295 147 658,10 грн, що у відсотковому співвідношенні становить 92,11 %.</w:t>
      </w:r>
    </w:p>
    <w:p w14:paraId="4CA456F5"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За 1 півріччя 2023 рік видатки з місцевого бюджету Бучанської міської територіальної громади із загального фонду та спеціального фонду становлять 630 037 404,15 грн ( 77,94 % виконано плану), що на 270,61 % більше в порівнянні до відповідного періоду минулого року. </w:t>
      </w:r>
    </w:p>
    <w:p w14:paraId="57A8DD61"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t xml:space="preserve">Видатки загального фонду становлять 469 025 879,46 грн, на 82,97 % виконання від затвердженого плану (з урахуванням змін). Відповідно до аналогічного періоду 2022 року видатки загального фонду збільшилися на 400 966 381,51 грн, або на 275,04 %. </w:t>
      </w:r>
    </w:p>
    <w:p w14:paraId="0441AD0E" w14:textId="77777777" w:rsidR="00F37301" w:rsidRPr="00FF0432" w:rsidRDefault="00F37301" w:rsidP="000D78C1">
      <w:pPr>
        <w:overflowPunct/>
        <w:autoSpaceDE/>
        <w:autoSpaceDN/>
        <w:adjustRightInd/>
        <w:spacing w:line="276" w:lineRule="auto"/>
        <w:ind w:firstLine="851"/>
        <w:jc w:val="both"/>
        <w:textAlignment w:val="auto"/>
        <w:rPr>
          <w:rFonts w:ascii="Times New Roman" w:hAnsi="Times New Roman"/>
          <w:szCs w:val="28"/>
          <w:lang w:val="uk-UA"/>
        </w:rPr>
      </w:pPr>
      <w:r w:rsidRPr="00FF0432">
        <w:rPr>
          <w:rFonts w:ascii="Times New Roman" w:hAnsi="Times New Roman"/>
          <w:szCs w:val="28"/>
          <w:lang w:val="uk-UA"/>
        </w:rPr>
        <w:lastRenderedPageBreak/>
        <w:t>По спеціального фонду видатки за 1 півріччя 2023 рік становлять 161 011 524,69 грн, або 66,27 % виконання від затвердженого плану. Відповідно до минулого періоду 2022 року видатки спеціального фонду збільшилися на 157 268 487,58 грн, або на 4301,62 %.</w:t>
      </w:r>
    </w:p>
    <w:p w14:paraId="6698AB41" w14:textId="77777777" w:rsidR="00F37301" w:rsidRPr="00FF0432" w:rsidRDefault="006C5000" w:rsidP="00F37301">
      <w:pPr>
        <w:overflowPunct/>
        <w:autoSpaceDE/>
        <w:autoSpaceDN/>
        <w:adjustRightInd/>
        <w:spacing w:line="276" w:lineRule="auto"/>
        <w:jc w:val="center"/>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drawing>
          <wp:inline distT="0" distB="0" distL="0" distR="0" wp14:anchorId="776F3186" wp14:editId="7FCBD19E">
            <wp:extent cx="6143625" cy="39909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9EECD29" w14:textId="77777777" w:rsidR="00F37301" w:rsidRPr="00FF0432" w:rsidRDefault="00F37301" w:rsidP="000D78C1">
      <w:pPr>
        <w:overflowPunct/>
        <w:autoSpaceDE/>
        <w:autoSpaceDN/>
        <w:adjustRightInd/>
        <w:spacing w:line="276" w:lineRule="auto"/>
        <w:ind w:firstLine="851"/>
        <w:jc w:val="both"/>
        <w:textAlignment w:val="auto"/>
        <w:rPr>
          <w:rFonts w:ascii="Times New Roman" w:eastAsia="Arial" w:hAnsi="Times New Roman"/>
          <w:szCs w:val="28"/>
          <w:lang w:val="uk-UA"/>
        </w:rPr>
      </w:pPr>
      <w:r w:rsidRPr="00FF0432">
        <w:rPr>
          <w:rFonts w:ascii="Times New Roman" w:eastAsia="Arial" w:hAnsi="Times New Roman"/>
          <w:szCs w:val="28"/>
          <w:lang w:val="uk-UA"/>
        </w:rPr>
        <w:t>Бучанською міською територіальною громадою протягом 1 півріччя 2023 року проведено видатків на суму 630 037 404,15 грн, а саме:</w:t>
      </w:r>
    </w:p>
    <w:p w14:paraId="29414AA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капітальні видатки – 130 728 924,94 грн.</w:t>
      </w:r>
    </w:p>
    <w:p w14:paraId="48D8C6D3"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виплату заробітної плати з нарахуваннями – 198 739 558,71 грн;</w:t>
      </w:r>
    </w:p>
    <w:p w14:paraId="3F50594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субсидії та поточні трансфери підприємств – 71 712 360,12 грн;</w:t>
      </w:r>
    </w:p>
    <w:p w14:paraId="087ED836"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оплату комунальних послуг – 21 519 508,44 грн;</w:t>
      </w:r>
    </w:p>
    <w:p w14:paraId="05393F0D"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оплату послуг (крім комунальних) та відрядження – 170 681 405,00 грн;</w:t>
      </w:r>
    </w:p>
    <w:p w14:paraId="0034886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дослідження і розробки, окремі заходи по реалізації державних (регіональних програм) – 529 186,40 грн;</w:t>
      </w:r>
    </w:p>
    <w:p w14:paraId="7A609C9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 xml:space="preserve">на харчування та медикаменти – 5 491 774,26 грн; </w:t>
      </w:r>
    </w:p>
    <w:p w14:paraId="6765601E"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предмети, матеріали, обладнання та інвентар – 24 020 972,86 грн;</w:t>
      </w:r>
    </w:p>
    <w:p w14:paraId="37255DC1"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інші виплати населенню – 6 135 698,60 грн;</w:t>
      </w:r>
    </w:p>
    <w:p w14:paraId="2F8A7C72" w14:textId="77777777" w:rsidR="00F37301" w:rsidRPr="00FF0432" w:rsidRDefault="00F37301" w:rsidP="000D78C1">
      <w:pPr>
        <w:numPr>
          <w:ilvl w:val="0"/>
          <w:numId w:val="2"/>
        </w:numPr>
        <w:overflowPunct/>
        <w:autoSpaceDE/>
        <w:autoSpaceDN/>
        <w:adjustRightInd/>
        <w:spacing w:after="160" w:line="276" w:lineRule="auto"/>
        <w:contextualSpacing/>
        <w:jc w:val="both"/>
        <w:textAlignment w:val="auto"/>
        <w:rPr>
          <w:rFonts w:ascii="Times New Roman" w:eastAsia="Arial" w:hAnsi="Times New Roman"/>
          <w:szCs w:val="28"/>
          <w:lang w:val="uk-UA"/>
        </w:rPr>
      </w:pPr>
      <w:r w:rsidRPr="00FF0432">
        <w:rPr>
          <w:rFonts w:ascii="Times New Roman" w:eastAsia="Arial" w:hAnsi="Times New Roman"/>
          <w:szCs w:val="28"/>
          <w:lang w:val="uk-UA"/>
        </w:rPr>
        <w:t>на інші поточні видатки – 478 014,82 грн.</w:t>
      </w:r>
    </w:p>
    <w:p w14:paraId="6ED4F841" w14:textId="77777777" w:rsidR="00F37301" w:rsidRPr="00FF0432" w:rsidRDefault="00F37301" w:rsidP="000D78C1">
      <w:pPr>
        <w:overflowPunct/>
        <w:autoSpaceDE/>
        <w:autoSpaceDN/>
        <w:adjustRightInd/>
        <w:spacing w:line="276" w:lineRule="auto"/>
        <w:ind w:firstLine="709"/>
        <w:jc w:val="both"/>
        <w:textAlignment w:val="auto"/>
        <w:rPr>
          <w:rFonts w:ascii="Times New Roman" w:eastAsia="Arial" w:hAnsi="Times New Roman"/>
          <w:szCs w:val="28"/>
          <w:lang w:val="uk-UA"/>
        </w:rPr>
      </w:pPr>
      <w:r w:rsidRPr="00FF0432">
        <w:rPr>
          <w:rFonts w:ascii="Times New Roman" w:eastAsia="Arial" w:hAnsi="Times New Roman"/>
          <w:szCs w:val="28"/>
          <w:lang w:val="uk-UA"/>
        </w:rPr>
        <w:t xml:space="preserve">Видатки по галузі у розрізі головних розпорядників коштів розподіляються між: Бучанська міська рада – 331 050 743,35 грн; Відділ освіти Бучанської міської ради – 251 171 708,47 грн; Управління соціальної політики Бучанської міської ради  - 23 975 569,91 грн, Відділ  культури, національностей та релігій Бучанської міської ради – 17 680 083,06 грн, Відділ молоді та спорту Бучанської міської ради  </w:t>
      </w:r>
      <w:r w:rsidRPr="00FF0432">
        <w:rPr>
          <w:rFonts w:ascii="Times New Roman" w:eastAsia="Arial" w:hAnsi="Times New Roman"/>
          <w:szCs w:val="28"/>
          <w:lang w:val="uk-UA"/>
        </w:rPr>
        <w:lastRenderedPageBreak/>
        <w:t>- 4 301 952,64 грн, Фінансове управління Бучанської міської ради – 1 857 346,72 грн.</w:t>
      </w:r>
    </w:p>
    <w:p w14:paraId="7B44C374" w14:textId="77777777" w:rsidR="00192EBF" w:rsidRPr="00FF0432" w:rsidRDefault="00192EBF" w:rsidP="00590555">
      <w:pPr>
        <w:overflowPunct/>
        <w:autoSpaceDE/>
        <w:autoSpaceDN/>
        <w:adjustRightInd/>
        <w:spacing w:line="276" w:lineRule="auto"/>
        <w:ind w:firstLine="709"/>
        <w:jc w:val="both"/>
        <w:textAlignment w:val="auto"/>
        <w:rPr>
          <w:rFonts w:ascii="Times New Roman" w:eastAsia="Arial" w:hAnsi="Times New Roman"/>
          <w:szCs w:val="28"/>
          <w:lang w:val="uk-UA"/>
        </w:rPr>
      </w:pPr>
    </w:p>
    <w:p w14:paraId="180B446F" w14:textId="77777777" w:rsidR="00F37301" w:rsidRPr="00FF0432" w:rsidRDefault="006C5000" w:rsidP="00F37301">
      <w:pPr>
        <w:overflowPunct/>
        <w:autoSpaceDE/>
        <w:autoSpaceDN/>
        <w:adjustRightInd/>
        <w:spacing w:line="276" w:lineRule="auto"/>
        <w:jc w:val="both"/>
        <w:textAlignment w:val="auto"/>
        <w:rPr>
          <w:rFonts w:ascii="Times New Roman" w:eastAsia="Arial" w:hAnsi="Times New Roman"/>
          <w:sz w:val="24"/>
          <w:szCs w:val="24"/>
          <w:lang w:val="uk-UA"/>
        </w:rPr>
      </w:pPr>
      <w:r w:rsidRPr="00FF0432">
        <w:rPr>
          <w:rFonts w:ascii="Calibri" w:eastAsia="Calibri" w:hAnsi="Calibri"/>
          <w:noProof/>
          <w:sz w:val="22"/>
          <w:szCs w:val="22"/>
          <w:lang w:val="uk-UA" w:eastAsia="uk-UA"/>
        </w:rPr>
        <w:drawing>
          <wp:inline distT="0" distB="0" distL="0" distR="0" wp14:anchorId="4935A8FD" wp14:editId="2AA0BEDD">
            <wp:extent cx="6257925" cy="4581525"/>
            <wp:effectExtent l="0" t="0" r="0" b="0"/>
            <wp:docPr id="5"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15AA2A8" w14:textId="77777777" w:rsidR="0051271E" w:rsidRDefault="0051271E" w:rsidP="00284414">
      <w:pPr>
        <w:ind w:firstLine="567"/>
        <w:jc w:val="both"/>
        <w:rPr>
          <w:rFonts w:ascii="Times New Roman" w:hAnsi="Times New Roman"/>
          <w:b/>
          <w:bCs/>
          <w:szCs w:val="28"/>
          <w:lang w:val="uk-UA"/>
        </w:rPr>
      </w:pPr>
    </w:p>
    <w:p w14:paraId="487DC83C" w14:textId="77777777" w:rsidR="006C19E1" w:rsidRPr="00FF0432" w:rsidRDefault="006C19E1" w:rsidP="00284414">
      <w:pPr>
        <w:ind w:firstLine="567"/>
        <w:jc w:val="both"/>
        <w:rPr>
          <w:rFonts w:ascii="Times New Roman" w:hAnsi="Times New Roman"/>
          <w:b/>
          <w:bCs/>
          <w:szCs w:val="28"/>
          <w:lang w:val="uk-UA"/>
        </w:rPr>
      </w:pPr>
    </w:p>
    <w:p w14:paraId="4D1EE239" w14:textId="77777777" w:rsidR="00284414" w:rsidRPr="00FF0432" w:rsidRDefault="00284414" w:rsidP="00284414">
      <w:pPr>
        <w:ind w:firstLine="567"/>
        <w:jc w:val="both"/>
        <w:rPr>
          <w:rFonts w:ascii="Times New Roman" w:hAnsi="Times New Roman"/>
          <w:b/>
          <w:bCs/>
          <w:szCs w:val="28"/>
          <w:lang w:val="uk-UA"/>
        </w:rPr>
      </w:pPr>
      <w:r w:rsidRPr="00FF0432">
        <w:rPr>
          <w:rFonts w:ascii="Times New Roman" w:hAnsi="Times New Roman"/>
          <w:b/>
          <w:bCs/>
          <w:szCs w:val="28"/>
          <w:lang w:val="uk-UA"/>
        </w:rPr>
        <w:t xml:space="preserve"> </w:t>
      </w:r>
    </w:p>
    <w:p w14:paraId="34D9715C" w14:textId="0FBD407E" w:rsidR="00284414" w:rsidRPr="00FF0432" w:rsidRDefault="00C83589" w:rsidP="00897A8C">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284414" w:rsidRPr="00FF0432">
        <w:rPr>
          <w:rFonts w:ascii="Times New Roman" w:hAnsi="Times New Roman"/>
          <w:b/>
          <w:bCs/>
          <w:szCs w:val="28"/>
          <w:lang w:val="uk-UA"/>
        </w:rPr>
        <w:t>2</w:t>
      </w:r>
      <w:r w:rsidR="006C19E1">
        <w:rPr>
          <w:rFonts w:ascii="Times New Roman" w:hAnsi="Times New Roman"/>
          <w:b/>
          <w:bCs/>
          <w:szCs w:val="28"/>
          <w:lang w:val="uk-UA"/>
        </w:rPr>
        <w:t>2</w:t>
      </w:r>
      <w:r w:rsidR="00284414" w:rsidRPr="00FF0432">
        <w:rPr>
          <w:rFonts w:ascii="Times New Roman" w:hAnsi="Times New Roman"/>
          <w:b/>
          <w:bCs/>
          <w:szCs w:val="28"/>
          <w:lang w:val="uk-UA"/>
        </w:rPr>
        <w:t xml:space="preserve">. </w:t>
      </w:r>
      <w:r w:rsidR="00192EBF" w:rsidRPr="00FF0432">
        <w:rPr>
          <w:rFonts w:ascii="Times New Roman" w:hAnsi="Times New Roman"/>
          <w:b/>
          <w:bCs/>
          <w:szCs w:val="28"/>
          <w:lang w:val="uk-UA"/>
        </w:rPr>
        <w:t>Співробітництва в межах меморандумів та р</w:t>
      </w:r>
      <w:r w:rsidR="00284414" w:rsidRPr="00FF0432">
        <w:rPr>
          <w:rFonts w:ascii="Times New Roman" w:hAnsi="Times New Roman"/>
          <w:b/>
          <w:bCs/>
          <w:szCs w:val="28"/>
          <w:lang w:val="uk-UA"/>
        </w:rPr>
        <w:t>озвиток  міжнародного співробітництва</w:t>
      </w:r>
    </w:p>
    <w:p w14:paraId="63971AA6" w14:textId="77777777" w:rsidR="00242813" w:rsidRPr="00FF0432" w:rsidRDefault="00242813" w:rsidP="00192EBF">
      <w:pPr>
        <w:ind w:firstLine="567"/>
        <w:jc w:val="both"/>
        <w:rPr>
          <w:rFonts w:ascii="Times New Roman" w:hAnsi="Times New Roman"/>
          <w:szCs w:val="28"/>
          <w:lang w:val="uk-UA"/>
        </w:rPr>
      </w:pPr>
    </w:p>
    <w:p w14:paraId="14DEA94C" w14:textId="6F27C400"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межах співробітництва з Міжнародною неурядовою організацією "АКТЕД" для Бучанської громади було надано наступну допомогу, а саме: придбання, монтаж та </w:t>
      </w:r>
      <w:proofErr w:type="spellStart"/>
      <w:r w:rsidRPr="00FF0432">
        <w:rPr>
          <w:rFonts w:ascii="Times New Roman" w:hAnsi="Times New Roman"/>
          <w:szCs w:val="28"/>
          <w:lang w:val="uk-UA"/>
        </w:rPr>
        <w:t>пусконалагодження</w:t>
      </w:r>
      <w:proofErr w:type="spellEnd"/>
      <w:r w:rsidRPr="00FF0432">
        <w:rPr>
          <w:rFonts w:ascii="Times New Roman" w:hAnsi="Times New Roman"/>
          <w:szCs w:val="28"/>
          <w:lang w:val="uk-UA"/>
        </w:rPr>
        <w:t xml:space="preserve"> 7-ми сигнально-гучномовних пристроїв БО-FM-05 для місцевої автоматизованої системи централізованого оповіщення населення; придбання та передача ноутбука для забезпечення роботи з цивільного захисту населення; придбання та передача товарно матеріальних цінностей для облаштування захисних споруд цивільного захисту (генератори, лавки, столи, шанцевий інструмент, засоби пожежогасіння, аптечки, бутлі для води, модеми). </w:t>
      </w:r>
    </w:p>
    <w:p w14:paraId="3D11780A"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рамках співробітництва з Фундацією CESVI було реалізовано заходи з облаштування 39-ти пунктів обігріву та пунктів незламності на території Бучанської громади (столи, стільці, генератори, ковдри, бутлі для води, засоби пожежогасіння, подовжувачі, </w:t>
      </w:r>
      <w:proofErr w:type="spellStart"/>
      <w:r w:rsidRPr="00FF0432">
        <w:rPr>
          <w:rFonts w:ascii="Times New Roman" w:hAnsi="Times New Roman"/>
          <w:szCs w:val="28"/>
          <w:lang w:val="uk-UA"/>
        </w:rPr>
        <w:t>термопоти</w:t>
      </w:r>
      <w:proofErr w:type="spellEnd"/>
      <w:r w:rsidRPr="00FF0432">
        <w:rPr>
          <w:rFonts w:ascii="Times New Roman" w:hAnsi="Times New Roman"/>
          <w:szCs w:val="28"/>
          <w:lang w:val="uk-UA"/>
        </w:rPr>
        <w:t xml:space="preserve">, чайники, аптечки, </w:t>
      </w:r>
      <w:proofErr w:type="spellStart"/>
      <w:r w:rsidRPr="00FF0432">
        <w:rPr>
          <w:rFonts w:ascii="Times New Roman" w:hAnsi="Times New Roman"/>
          <w:szCs w:val="28"/>
          <w:lang w:val="uk-UA"/>
        </w:rPr>
        <w:t>роутери</w:t>
      </w:r>
      <w:proofErr w:type="spellEnd"/>
      <w:r w:rsidRPr="00FF0432">
        <w:rPr>
          <w:rFonts w:ascii="Times New Roman" w:hAnsi="Times New Roman"/>
          <w:szCs w:val="28"/>
          <w:lang w:val="uk-UA"/>
        </w:rPr>
        <w:t xml:space="preserve">, ліхтарі, </w:t>
      </w:r>
      <w:proofErr w:type="spellStart"/>
      <w:r w:rsidRPr="00FF0432">
        <w:rPr>
          <w:rFonts w:ascii="Times New Roman" w:hAnsi="Times New Roman"/>
          <w:szCs w:val="28"/>
          <w:lang w:val="uk-UA"/>
        </w:rPr>
        <w:lastRenderedPageBreak/>
        <w:t>тепловентилятори</w:t>
      </w:r>
      <w:proofErr w:type="spellEnd"/>
      <w:r w:rsidRPr="00FF0432">
        <w:rPr>
          <w:rFonts w:ascii="Times New Roman" w:hAnsi="Times New Roman"/>
          <w:szCs w:val="28"/>
          <w:lang w:val="uk-UA"/>
        </w:rPr>
        <w:t>, а також продукти для пунктів незламності (печиво, згущене молоко, чай, кава, цукор та засоби гігієни).</w:t>
      </w:r>
    </w:p>
    <w:p w14:paraId="6236F0A5"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Комунальне некомерційне підприємство «Бучанський центр первинної медико-санітарної медицини» в межах співробітництва з Представництвом Міжнародного Медичного Корпусу в Україні отримало: </w:t>
      </w:r>
      <w:proofErr w:type="spellStart"/>
      <w:r w:rsidRPr="00FF0432">
        <w:rPr>
          <w:rFonts w:ascii="Times New Roman" w:hAnsi="Times New Roman"/>
          <w:szCs w:val="28"/>
          <w:lang w:val="uk-UA"/>
        </w:rPr>
        <w:t>гемоглобінометр</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HemoCue</w:t>
      </w:r>
      <w:proofErr w:type="spellEnd"/>
      <w:r w:rsidRPr="00FF0432">
        <w:rPr>
          <w:rFonts w:ascii="Times New Roman" w:hAnsi="Times New Roman"/>
          <w:szCs w:val="28"/>
          <w:lang w:val="uk-UA"/>
        </w:rPr>
        <w:t xml:space="preserve"> Hb301 - 7шт, на загальну суму 207,4 тис. грн.; генератори - 2 шт. - 200,0 тис. грн; ваги дитячі, ваги з ростоміром "Медика", вогнегасник ВП-5, діагностичний набір, крісла, </w:t>
      </w:r>
      <w:proofErr w:type="spellStart"/>
      <w:r w:rsidRPr="00FF0432">
        <w:rPr>
          <w:rFonts w:ascii="Times New Roman" w:hAnsi="Times New Roman"/>
          <w:szCs w:val="28"/>
          <w:lang w:val="uk-UA"/>
        </w:rPr>
        <w:t>небулайзери</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пульсоксиметри</w:t>
      </w:r>
      <w:proofErr w:type="spellEnd"/>
      <w:r w:rsidRPr="00FF0432">
        <w:rPr>
          <w:rFonts w:ascii="Times New Roman" w:hAnsi="Times New Roman"/>
          <w:szCs w:val="28"/>
          <w:lang w:val="uk-UA"/>
        </w:rPr>
        <w:t>, на загальну суму - 162,8 тис. грн. та медикаменти – на загальну суму - 806,4 тис. грн.</w:t>
      </w:r>
    </w:p>
    <w:p w14:paraId="70BAE20C"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Міжнародний Комітет Червоного Хреста в Україні підтримало Бучанську громаду лікарськими засобами на загальну суму - 138,8 тис. грн.</w:t>
      </w:r>
    </w:p>
    <w:p w14:paraId="4C7EED14"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"Філія асоціації "MEDICOS DEL MUNDO" в Україні" підтримала Бучанську громаду та закупило: шафи медичні - 90,1 тис. грн; ДБЖ - 440,1 тис. грн; пірометри </w:t>
      </w:r>
      <w:proofErr w:type="spellStart"/>
      <w:r w:rsidRPr="00FF0432">
        <w:rPr>
          <w:rFonts w:ascii="Times New Roman" w:hAnsi="Times New Roman"/>
          <w:szCs w:val="28"/>
          <w:lang w:val="uk-UA"/>
        </w:rPr>
        <w:t>пульсоксиметри</w:t>
      </w:r>
      <w:proofErr w:type="spellEnd"/>
      <w:r w:rsidRPr="00FF0432">
        <w:rPr>
          <w:rFonts w:ascii="Times New Roman" w:hAnsi="Times New Roman"/>
          <w:szCs w:val="28"/>
          <w:lang w:val="uk-UA"/>
        </w:rPr>
        <w:t>, крісла - 262,5 тис. грн.  та медикаменти - 39,8 тис. грн.</w:t>
      </w:r>
    </w:p>
    <w:p w14:paraId="3C5A08E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З метою покращення якості охорони здоров'я, доступу до медичних послуг, надання безплатних лікарських препаратів, психологічної  підтримки населення, консультації вузькопрофільних спеціалістів, отримання медичного обладнання та транспорту протягом 1-го кварталу 2023 року в межах підписаних меморандумів про співпрацю з наступними організаціями: Асоціацією </w:t>
      </w:r>
      <w:proofErr w:type="spellStart"/>
      <w:r w:rsidRPr="00FF0432">
        <w:rPr>
          <w:rFonts w:ascii="Times New Roman" w:hAnsi="Times New Roman"/>
          <w:szCs w:val="28"/>
          <w:lang w:val="uk-UA"/>
        </w:rPr>
        <w:t>Medicos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Mundo</w:t>
      </w:r>
      <w:proofErr w:type="spellEnd"/>
      <w:r w:rsidRPr="00FF0432">
        <w:rPr>
          <w:rFonts w:ascii="Times New Roman" w:hAnsi="Times New Roman"/>
          <w:szCs w:val="28"/>
          <w:lang w:val="uk-UA"/>
        </w:rPr>
        <w:t xml:space="preserve"> (психологічна підтримка населення – 750 консультацій безоплатно), Представництвом Міжнародного Червоного Хреста в Україні (консультативна лікарська допомога – 2256 консультацій безоплатно), ДУ  "Інститут серця Міністерства охорони здоров`я України" (високоспеціалізована медична допомога – 34 консультацій), ДУ "Інститут невідкладної і відновної хірургії імені В.К. Гусака НАМН України" (високоспеціалізована медична допомога – 84 консультацій безоплатно), Національна академія медичних наук України ((високоспеціалізована медична допомога – 775 консультацій безоплатно).</w:t>
      </w:r>
    </w:p>
    <w:p w14:paraId="6513A02A" w14:textId="77777777" w:rsidR="00192EBF" w:rsidRPr="00FF0432" w:rsidRDefault="00192EBF" w:rsidP="000D78C1">
      <w:pPr>
        <w:spacing w:line="276" w:lineRule="auto"/>
        <w:ind w:firstLine="567"/>
        <w:jc w:val="both"/>
        <w:rPr>
          <w:rFonts w:ascii="Times New Roman" w:hAnsi="Times New Roman"/>
          <w:szCs w:val="28"/>
          <w:lang w:val="uk-UA"/>
        </w:rPr>
      </w:pPr>
    </w:p>
    <w:p w14:paraId="3CF451D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межах співробітництва з Ізраїльською Коаліцією по роботі з Травмою було проведено два тренінги зі </w:t>
      </w:r>
      <w:proofErr w:type="spellStart"/>
      <w:r w:rsidRPr="00FF0432">
        <w:rPr>
          <w:rFonts w:ascii="Times New Roman" w:hAnsi="Times New Roman"/>
          <w:szCs w:val="28"/>
          <w:lang w:val="uk-UA"/>
        </w:rPr>
        <w:t>стресостійкості</w:t>
      </w:r>
      <w:proofErr w:type="spellEnd"/>
      <w:r w:rsidRPr="00FF0432">
        <w:rPr>
          <w:rFonts w:ascii="Times New Roman" w:hAnsi="Times New Roman"/>
          <w:szCs w:val="28"/>
          <w:lang w:val="uk-UA"/>
        </w:rPr>
        <w:t xml:space="preserve"> для працівників Бучанської міської ради.</w:t>
      </w:r>
    </w:p>
    <w:p w14:paraId="03F44BC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БЛАГОДІЙНА ОРГАНІЗАЦІЯ «БФ «ВІЛЬНІ ДУХОМ» надали для потреб Бучанської громади наступні товари: термінали супутникового інтернету </w:t>
      </w:r>
      <w:proofErr w:type="spellStart"/>
      <w:r w:rsidRPr="00FF0432">
        <w:rPr>
          <w:rFonts w:ascii="Times New Roman" w:hAnsi="Times New Roman"/>
          <w:szCs w:val="28"/>
          <w:lang w:val="uk-UA"/>
        </w:rPr>
        <w:t>Starlink</w:t>
      </w:r>
      <w:proofErr w:type="spellEnd"/>
      <w:r w:rsidRPr="00FF0432">
        <w:rPr>
          <w:rFonts w:ascii="Times New Roman" w:hAnsi="Times New Roman"/>
          <w:szCs w:val="28"/>
          <w:lang w:val="uk-UA"/>
        </w:rPr>
        <w:t xml:space="preserve"> – 20 ш; зарядна станція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Delta</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Pro</w:t>
      </w:r>
      <w:proofErr w:type="spellEnd"/>
      <w:r w:rsidRPr="00FF0432">
        <w:rPr>
          <w:rFonts w:ascii="Times New Roman" w:hAnsi="Times New Roman"/>
          <w:szCs w:val="28"/>
          <w:lang w:val="uk-UA"/>
        </w:rPr>
        <w:t xml:space="preserve"> 2000 </w:t>
      </w:r>
      <w:proofErr w:type="spellStart"/>
      <w:r w:rsidRPr="00FF0432">
        <w:rPr>
          <w:rFonts w:ascii="Times New Roman" w:hAnsi="Times New Roman"/>
          <w:szCs w:val="28"/>
          <w:lang w:val="uk-UA"/>
        </w:rPr>
        <w:t>Power</w:t>
      </w:r>
      <w:proofErr w:type="spellEnd"/>
      <w:r w:rsidRPr="00FF0432">
        <w:rPr>
          <w:rFonts w:ascii="Times New Roman" w:hAnsi="Times New Roman"/>
          <w:szCs w:val="28"/>
          <w:lang w:val="uk-UA"/>
        </w:rPr>
        <w:t xml:space="preserve"> – 2 шт.; зарядна станція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1500 – 1 шт.; сонячна панель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400W </w:t>
      </w:r>
      <w:proofErr w:type="spellStart"/>
      <w:r w:rsidRPr="00FF0432">
        <w:rPr>
          <w:rFonts w:ascii="Times New Roman" w:hAnsi="Times New Roman"/>
          <w:szCs w:val="28"/>
          <w:lang w:val="uk-UA"/>
        </w:rPr>
        <w:t>Solar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Panel</w:t>
      </w:r>
      <w:proofErr w:type="spellEnd"/>
      <w:r w:rsidRPr="00FF0432">
        <w:rPr>
          <w:rFonts w:ascii="Times New Roman" w:hAnsi="Times New Roman"/>
          <w:szCs w:val="28"/>
          <w:lang w:val="uk-UA"/>
        </w:rPr>
        <w:t xml:space="preserve"> – 5 шт.; сонячна панель </w:t>
      </w:r>
      <w:proofErr w:type="spellStart"/>
      <w:r w:rsidRPr="00FF0432">
        <w:rPr>
          <w:rFonts w:ascii="Times New Roman" w:hAnsi="Times New Roman"/>
          <w:szCs w:val="28"/>
          <w:lang w:val="uk-UA"/>
        </w:rPr>
        <w:t>Ecoflow</w:t>
      </w:r>
      <w:proofErr w:type="spellEnd"/>
      <w:r w:rsidRPr="00FF0432">
        <w:rPr>
          <w:rFonts w:ascii="Times New Roman" w:hAnsi="Times New Roman"/>
          <w:szCs w:val="28"/>
          <w:lang w:val="uk-UA"/>
        </w:rPr>
        <w:t xml:space="preserve"> 160W </w:t>
      </w:r>
      <w:proofErr w:type="spellStart"/>
      <w:r w:rsidRPr="00FF0432">
        <w:rPr>
          <w:rFonts w:ascii="Times New Roman" w:hAnsi="Times New Roman"/>
          <w:szCs w:val="28"/>
          <w:lang w:val="uk-UA"/>
        </w:rPr>
        <w:t>Solar</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Panel</w:t>
      </w:r>
      <w:proofErr w:type="spellEnd"/>
      <w:r w:rsidRPr="00FF0432">
        <w:rPr>
          <w:rFonts w:ascii="Times New Roman" w:hAnsi="Times New Roman"/>
          <w:szCs w:val="28"/>
          <w:lang w:val="uk-UA"/>
        </w:rPr>
        <w:t xml:space="preserve"> – 1 шт.</w:t>
      </w:r>
    </w:p>
    <w:p w14:paraId="4E0B93EA"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В рамках співробітництва міста Буча з муніципалітетом міста </w:t>
      </w:r>
      <w:proofErr w:type="spellStart"/>
      <w:r w:rsidRPr="00FF0432">
        <w:rPr>
          <w:rFonts w:ascii="Times New Roman" w:hAnsi="Times New Roman"/>
          <w:szCs w:val="28"/>
          <w:lang w:val="uk-UA"/>
        </w:rPr>
        <w:t>Паланга</w:t>
      </w:r>
      <w:proofErr w:type="spellEnd"/>
      <w:r w:rsidRPr="00FF0432">
        <w:rPr>
          <w:rFonts w:ascii="Times New Roman" w:hAnsi="Times New Roman"/>
          <w:szCs w:val="28"/>
          <w:lang w:val="uk-UA"/>
        </w:rPr>
        <w:t xml:space="preserve"> (Литовська республіка) отримано 6 буржуйок та організовано літній відпочинок 39-ти дітей Бучанської громади. Муніципалітет міста </w:t>
      </w:r>
      <w:proofErr w:type="spellStart"/>
      <w:r w:rsidRPr="00FF0432">
        <w:rPr>
          <w:rFonts w:ascii="Times New Roman" w:hAnsi="Times New Roman"/>
          <w:szCs w:val="28"/>
          <w:lang w:val="uk-UA"/>
        </w:rPr>
        <w:t>Бергіш-Гладбах</w:t>
      </w:r>
      <w:proofErr w:type="spellEnd"/>
      <w:r w:rsidRPr="00FF0432">
        <w:rPr>
          <w:rFonts w:ascii="Times New Roman" w:hAnsi="Times New Roman"/>
          <w:szCs w:val="28"/>
          <w:lang w:val="uk-UA"/>
        </w:rPr>
        <w:t xml:space="preserve"> </w:t>
      </w:r>
      <w:r w:rsidRPr="00FF0432">
        <w:rPr>
          <w:rFonts w:ascii="Times New Roman" w:hAnsi="Times New Roman"/>
          <w:szCs w:val="28"/>
          <w:lang w:val="uk-UA"/>
        </w:rPr>
        <w:lastRenderedPageBreak/>
        <w:t xml:space="preserve">(Федеративна Республіка Німеччина) передав для Бучанської громади – 11 одиниць комунальної техніки. </w:t>
      </w:r>
    </w:p>
    <w:p w14:paraId="2D365F8F"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У 1-му півріччі 2023 року відповідно до Угоди про співпрацю між містом Буча та </w:t>
      </w:r>
      <w:proofErr w:type="spellStart"/>
      <w:r w:rsidRPr="00FF0432">
        <w:rPr>
          <w:rFonts w:ascii="Times New Roman" w:hAnsi="Times New Roman"/>
          <w:szCs w:val="28"/>
          <w:lang w:val="uk-UA"/>
        </w:rPr>
        <w:t>Ференцварошом</w:t>
      </w:r>
      <w:proofErr w:type="spellEnd"/>
      <w:r w:rsidRPr="00FF0432">
        <w:rPr>
          <w:rFonts w:ascii="Times New Roman" w:hAnsi="Times New Roman"/>
          <w:szCs w:val="28"/>
          <w:lang w:val="uk-UA"/>
        </w:rPr>
        <w:t>, IX-м районом міста Будапешт (Угорщина) було прийнято на відпочинок 26 дітей з Бучанської громади.</w:t>
      </w:r>
    </w:p>
    <w:p w14:paraId="19FCCBD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Відповідно до Меморандуму про взаєморозуміння щодо організації відпочинку дітей громадян України у Гран-Фор-</w:t>
      </w:r>
      <w:proofErr w:type="spellStart"/>
      <w:r w:rsidRPr="00FF0432">
        <w:rPr>
          <w:rFonts w:ascii="Times New Roman" w:hAnsi="Times New Roman"/>
          <w:szCs w:val="28"/>
          <w:lang w:val="uk-UA"/>
        </w:rPr>
        <w:t>Філіпп</w:t>
      </w:r>
      <w:proofErr w:type="spellEnd"/>
      <w:r w:rsidRPr="00FF0432">
        <w:rPr>
          <w:rFonts w:ascii="Times New Roman" w:hAnsi="Times New Roman"/>
          <w:szCs w:val="28"/>
          <w:lang w:val="uk-UA"/>
        </w:rPr>
        <w:t xml:space="preserve"> (Французька Республіка) з 22 липня 2023 року по 5 серпня 2023 року було забезпечено відпочинок 21-ї дитини Бучанської громади віком від 7 до 12 років.</w:t>
      </w:r>
    </w:p>
    <w:p w14:paraId="1224B73F"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Муніципалітет міста </w:t>
      </w:r>
      <w:proofErr w:type="spellStart"/>
      <w:r w:rsidRPr="00FF0432">
        <w:rPr>
          <w:rFonts w:ascii="Times New Roman" w:hAnsi="Times New Roman"/>
          <w:szCs w:val="28"/>
          <w:lang w:val="uk-UA"/>
        </w:rPr>
        <w:t>Олбані</w:t>
      </w:r>
      <w:proofErr w:type="spellEnd"/>
      <w:r w:rsidRPr="00FF0432">
        <w:rPr>
          <w:rFonts w:ascii="Times New Roman" w:hAnsi="Times New Roman"/>
          <w:szCs w:val="28"/>
          <w:lang w:val="uk-UA"/>
        </w:rPr>
        <w:t xml:space="preserve"> (США) передав для потреб міста Буча наступні товари: клавіатура – 6шт.; монітори комп’ютерні – 2 шт.; системні блоки – 6 шт..</w:t>
      </w:r>
    </w:p>
    <w:p w14:paraId="2596B1F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Фонд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Poland</w:t>
      </w:r>
      <w:proofErr w:type="spellEnd"/>
      <w:r w:rsidRPr="00FF0432">
        <w:rPr>
          <w:rFonts w:ascii="Times New Roman" w:hAnsi="Times New Roman"/>
          <w:szCs w:val="28"/>
          <w:lang w:val="uk-UA"/>
        </w:rPr>
        <w:t xml:space="preserve">» (що представляє </w:t>
      </w:r>
      <w:proofErr w:type="spellStart"/>
      <w:r w:rsidRPr="00FF0432">
        <w:rPr>
          <w:rFonts w:ascii="Times New Roman" w:hAnsi="Times New Roman"/>
          <w:szCs w:val="28"/>
          <w:lang w:val="uk-UA"/>
        </w:rPr>
        <w:t>United</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Nations</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Global</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Compact</w:t>
      </w:r>
      <w:proofErr w:type="spellEnd"/>
      <w:r w:rsidRPr="00FF0432">
        <w:rPr>
          <w:rFonts w:ascii="Times New Roman" w:hAnsi="Times New Roman"/>
          <w:szCs w:val="28"/>
          <w:lang w:val="uk-UA"/>
        </w:rPr>
        <w:t xml:space="preserve"> у Польщі) передали гуманітарну допомогу для Бучанської громади у вигляді 19-ти електрогенераторів різної потужності та покрівельні матеріали – мінеральна вата – 320 рулонів та модульна черепиця -7869 шт. (22 </w:t>
      </w:r>
      <w:proofErr w:type="spellStart"/>
      <w:r w:rsidRPr="00FF0432">
        <w:rPr>
          <w:rFonts w:ascii="Times New Roman" w:hAnsi="Times New Roman"/>
          <w:szCs w:val="28"/>
          <w:lang w:val="uk-UA"/>
        </w:rPr>
        <w:t>палети</w:t>
      </w:r>
      <w:proofErr w:type="spellEnd"/>
      <w:r w:rsidRPr="00FF0432">
        <w:rPr>
          <w:rFonts w:ascii="Times New Roman" w:hAnsi="Times New Roman"/>
          <w:szCs w:val="28"/>
          <w:lang w:val="uk-UA"/>
        </w:rPr>
        <w:t>).</w:t>
      </w:r>
    </w:p>
    <w:p w14:paraId="21356463"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межах співробітництва з Благодійною організацією «Надія і житло для дітей» у 1-му півріччі 2023 року отримано наступні товари для використання в роботі консультативно-діагностичного пункту соціально-психологічної допомоги:</w:t>
      </w:r>
    </w:p>
    <w:p w14:paraId="1858EAC8"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ноутбук – 1 шт., подовжувач- 2 шт., </w:t>
      </w:r>
      <w:proofErr w:type="spellStart"/>
      <w:r w:rsidRPr="00FF0432">
        <w:rPr>
          <w:rFonts w:ascii="Times New Roman" w:hAnsi="Times New Roman"/>
          <w:szCs w:val="28"/>
          <w:lang w:val="uk-UA"/>
        </w:rPr>
        <w:t>пазл-лх</w:t>
      </w:r>
      <w:proofErr w:type="spellEnd"/>
      <w:r w:rsidRPr="00FF0432">
        <w:rPr>
          <w:rFonts w:ascii="Times New Roman" w:hAnsi="Times New Roman"/>
          <w:szCs w:val="28"/>
          <w:lang w:val="uk-UA"/>
        </w:rPr>
        <w:t xml:space="preserve"> EVA "Весела геометрія" (набори для дітей 300х300, набір 12 шт.)  - 80 шт., дитячий відпочинок (</w:t>
      </w:r>
      <w:proofErr w:type="spellStart"/>
      <w:r w:rsidRPr="00FF0432">
        <w:rPr>
          <w:rFonts w:ascii="Times New Roman" w:hAnsi="Times New Roman"/>
          <w:szCs w:val="28"/>
          <w:lang w:val="uk-UA"/>
        </w:rPr>
        <w:t>Recreation</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kit</w:t>
      </w:r>
      <w:proofErr w:type="spellEnd"/>
      <w:r w:rsidRPr="00FF0432">
        <w:rPr>
          <w:rFonts w:ascii="Times New Roman" w:hAnsi="Times New Roman"/>
          <w:szCs w:val="28"/>
          <w:lang w:val="uk-UA"/>
        </w:rPr>
        <w:t xml:space="preserve"> 2016) -4 шт..</w:t>
      </w:r>
    </w:p>
    <w:p w14:paraId="2633B2B4"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межах співробітництва з Міжнародною організацією з міграції отримано наступні товарно-матеріальні цінності для використання в місцях тимчасового перебування ВПО на території Бучанської громади:</w:t>
      </w:r>
    </w:p>
    <w:p w14:paraId="285B7823"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w:t>
      </w:r>
      <w:r w:rsidRPr="00FF0432">
        <w:rPr>
          <w:rFonts w:ascii="Times New Roman" w:hAnsi="Times New Roman"/>
          <w:szCs w:val="28"/>
          <w:lang w:val="uk-UA"/>
        </w:rPr>
        <w:tab/>
        <w:t xml:space="preserve">пральний порошок – 10 штук, контейнери для ТВП – 4 шт., електроприлади – 25 штук, ліжка – 14 шт., канцелярські товари (олівці – 4 шт., папір – 2 пачки, маркери – 5 шт., ручки – 1 набір),  </w:t>
      </w:r>
      <w:proofErr w:type="spellStart"/>
      <w:r w:rsidRPr="00FF0432">
        <w:rPr>
          <w:rFonts w:ascii="Times New Roman" w:hAnsi="Times New Roman"/>
          <w:szCs w:val="28"/>
          <w:lang w:val="uk-UA"/>
        </w:rPr>
        <w:t>павербанки</w:t>
      </w:r>
      <w:proofErr w:type="spellEnd"/>
      <w:r w:rsidRPr="00FF0432">
        <w:rPr>
          <w:rFonts w:ascii="Times New Roman" w:hAnsi="Times New Roman"/>
          <w:szCs w:val="28"/>
          <w:lang w:val="uk-UA"/>
        </w:rPr>
        <w:t xml:space="preserve"> – 10 штук, жорсткий диск – 2 шт., планшети – 2 шт., генератори – 5 шт.</w:t>
      </w:r>
    </w:p>
    <w:p w14:paraId="581C9AE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Від Благодійної організації "Благодійний фонд імені Михайла Василевського" отримано набори UNSCEF (171 шт.) та підгузки (179 шт.)  для соціально-вразливих категорій населенням, ВПО, громадян які втратили своє житло або вимушені покинути своє житло внаслідок бойових дій, та осіб, які опинилися в складних життєвих обставинах.</w:t>
      </w:r>
    </w:p>
    <w:p w14:paraId="5C6F4EA2"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Благодійна організація "Благодійний фонд "</w:t>
      </w:r>
      <w:proofErr w:type="spellStart"/>
      <w:r w:rsidRPr="00FF0432">
        <w:rPr>
          <w:rFonts w:ascii="Times New Roman" w:hAnsi="Times New Roman"/>
          <w:szCs w:val="28"/>
          <w:lang w:val="uk-UA"/>
        </w:rPr>
        <w:t>Адвентиське</w:t>
      </w:r>
      <w:proofErr w:type="spellEnd"/>
      <w:r w:rsidRPr="00FF0432">
        <w:rPr>
          <w:rFonts w:ascii="Times New Roman" w:hAnsi="Times New Roman"/>
          <w:szCs w:val="28"/>
          <w:lang w:val="uk-UA"/>
        </w:rPr>
        <w:t xml:space="preserve"> агентство допомоги та розвитку в Україні"  у 1-му півріччі передала 113 коробок печива та цукерок для дітей-сиріт  та дітей, позбавлених батьківського піклування, що перебувають на обліку відділу служби у справах дітей Центру соціальних служб.</w:t>
      </w:r>
    </w:p>
    <w:p w14:paraId="352877F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Бучанська громада отримала від OXFAM  для мешканців, які проживають в місцях тимчасового перебування ВПО на території Бучанської громади наступні господарські товари: рідке мило – 10 пляшок, туалетний папір – 480 упаковок, ганчірки – 76 упаковок, швабри – 3 шт., Кульки для сміття – 13 шт., тощо.</w:t>
      </w:r>
    </w:p>
    <w:p w14:paraId="6C8F13C6"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Громадська організація «</w:t>
      </w:r>
      <w:proofErr w:type="spellStart"/>
      <w:r w:rsidRPr="00FF0432">
        <w:rPr>
          <w:rFonts w:ascii="Times New Roman" w:hAnsi="Times New Roman"/>
          <w:szCs w:val="28"/>
          <w:lang w:val="uk-UA"/>
        </w:rPr>
        <w:t>Ротарі</w:t>
      </w:r>
      <w:proofErr w:type="spellEnd"/>
      <w:r w:rsidRPr="00FF0432">
        <w:rPr>
          <w:rFonts w:ascii="Times New Roman" w:hAnsi="Times New Roman"/>
          <w:szCs w:val="28"/>
          <w:lang w:val="uk-UA"/>
        </w:rPr>
        <w:t xml:space="preserve"> клуб Київ Інтернешнл» підтримали ВПО, які проживають в модульних містечках та території Бучанської громади набори постільної білизни </w:t>
      </w:r>
      <w:proofErr w:type="spellStart"/>
      <w:r w:rsidRPr="00FF0432">
        <w:rPr>
          <w:rFonts w:ascii="Times New Roman" w:hAnsi="Times New Roman"/>
          <w:szCs w:val="28"/>
          <w:lang w:val="uk-UA"/>
        </w:rPr>
        <w:t>Winterization</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Kits</w:t>
      </w:r>
      <w:proofErr w:type="spellEnd"/>
      <w:r w:rsidRPr="00FF0432">
        <w:rPr>
          <w:rFonts w:ascii="Times New Roman" w:hAnsi="Times New Roman"/>
          <w:szCs w:val="28"/>
          <w:lang w:val="uk-UA"/>
        </w:rPr>
        <w:t xml:space="preserve"> у кількості – 352 шт.</w:t>
      </w:r>
    </w:p>
    <w:p w14:paraId="47F672FD"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В свою чергу БО «Відродження громад» надали для жителів Бучанської громади, які опинилися в скрутному становищі внаслідок бойових дій та мають зруйноване майно наступні товарні цінності: плед – 40 шт., наволочка – 40 шт., тощо.</w:t>
      </w:r>
    </w:p>
    <w:p w14:paraId="54A628A7"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Благодійна організація «Благодійний фонд «Запорука» передав для облаштування роботи Центру соціальної підтримки «Турбота» іграшки – 42 шт. та меблі – 20 одиниць.</w:t>
      </w:r>
    </w:p>
    <w:p w14:paraId="05727938"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З метою забезпечення мешканців модульних містечок від ТОВ «Імперія холдинг» було отримано подушки – 264 шт., туалетний папір – 200 шт., відра – 8 шт., тощо.</w:t>
      </w:r>
    </w:p>
    <w:p w14:paraId="13A11810"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Для належного функціонування місць тимчасового перебування ВПО на території громади БО «Карітас-Київ» передали пральні машини у кількості – 4 шт.</w:t>
      </w:r>
    </w:p>
    <w:p w14:paraId="2624D290" w14:textId="77777777" w:rsidR="00192EBF" w:rsidRPr="00FF0432"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Київська обласна організація Товариства Червоного Хреста в Україні передала для потреб громади – пральні машини – 2 шт. та мікрохвильову піч – 1 шт.</w:t>
      </w:r>
    </w:p>
    <w:p w14:paraId="6DAEB35B" w14:textId="77777777" w:rsidR="00192EBF" w:rsidRDefault="00192EBF" w:rsidP="000D78C1">
      <w:pPr>
        <w:spacing w:line="276" w:lineRule="auto"/>
        <w:ind w:firstLine="567"/>
        <w:jc w:val="both"/>
        <w:rPr>
          <w:rFonts w:ascii="Times New Roman" w:hAnsi="Times New Roman"/>
          <w:szCs w:val="28"/>
          <w:lang w:val="uk-UA"/>
        </w:rPr>
      </w:pPr>
      <w:r w:rsidRPr="00FF0432">
        <w:rPr>
          <w:rFonts w:ascii="Times New Roman" w:hAnsi="Times New Roman"/>
          <w:szCs w:val="28"/>
          <w:lang w:val="uk-UA"/>
        </w:rPr>
        <w:t xml:space="preserve"> БО «Київське обласне відділення БФ «СОС Дитяче містечко» передали для потреб шкіл міста Бучі – 10 ноутбуків </w:t>
      </w:r>
      <w:proofErr w:type="spellStart"/>
      <w:r w:rsidRPr="00FF0432">
        <w:rPr>
          <w:rFonts w:ascii="Times New Roman" w:hAnsi="Times New Roman"/>
          <w:szCs w:val="28"/>
          <w:lang w:val="uk-UA"/>
        </w:rPr>
        <w:t>Lenovo</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Think</w:t>
      </w:r>
      <w:proofErr w:type="spellEnd"/>
      <w:r w:rsidRPr="00FF0432">
        <w:rPr>
          <w:rFonts w:ascii="Times New Roman" w:hAnsi="Times New Roman"/>
          <w:szCs w:val="28"/>
          <w:lang w:val="uk-UA"/>
        </w:rPr>
        <w:t xml:space="preserve"> </w:t>
      </w:r>
      <w:proofErr w:type="spellStart"/>
      <w:r w:rsidRPr="00FF0432">
        <w:rPr>
          <w:rFonts w:ascii="Times New Roman" w:hAnsi="Times New Roman"/>
          <w:szCs w:val="28"/>
          <w:lang w:val="uk-UA"/>
        </w:rPr>
        <w:t>Book</w:t>
      </w:r>
      <w:proofErr w:type="spellEnd"/>
      <w:r w:rsidRPr="00FF0432">
        <w:rPr>
          <w:rFonts w:ascii="Times New Roman" w:hAnsi="Times New Roman"/>
          <w:szCs w:val="28"/>
          <w:lang w:val="uk-UA"/>
        </w:rPr>
        <w:t xml:space="preserve"> 15 (В ACL (21A400C1RA) в </w:t>
      </w:r>
      <w:proofErr w:type="spellStart"/>
      <w:r w:rsidRPr="00FF0432">
        <w:rPr>
          <w:rFonts w:ascii="Times New Roman" w:hAnsi="Times New Roman"/>
          <w:szCs w:val="28"/>
          <w:lang w:val="uk-UA"/>
        </w:rPr>
        <w:t>складј</w:t>
      </w:r>
      <w:proofErr w:type="spellEnd"/>
      <w:r w:rsidRPr="00FF0432">
        <w:rPr>
          <w:rFonts w:ascii="Times New Roman" w:hAnsi="Times New Roman"/>
          <w:szCs w:val="28"/>
          <w:lang w:val="uk-UA"/>
        </w:rPr>
        <w:t xml:space="preserve">: АМГ) </w:t>
      </w:r>
      <w:proofErr w:type="spellStart"/>
      <w:r w:rsidRPr="00FF0432">
        <w:rPr>
          <w:rFonts w:ascii="Times New Roman" w:hAnsi="Times New Roman"/>
          <w:szCs w:val="28"/>
          <w:lang w:val="uk-UA"/>
        </w:rPr>
        <w:t>Ryzen</w:t>
      </w:r>
      <w:proofErr w:type="spellEnd"/>
      <w:r w:rsidRPr="00FF0432">
        <w:rPr>
          <w:rFonts w:ascii="Times New Roman" w:hAnsi="Times New Roman"/>
          <w:szCs w:val="28"/>
          <w:lang w:val="uk-UA"/>
        </w:rPr>
        <w:t xml:space="preserve"> 5 5500U / 15.6“ IPS (1920х1080).</w:t>
      </w:r>
    </w:p>
    <w:p w14:paraId="62238A1D" w14:textId="77777777" w:rsidR="00C10BE4" w:rsidRPr="00FF0432" w:rsidRDefault="00C10BE4" w:rsidP="00C10BE4">
      <w:pPr>
        <w:ind w:firstLine="567"/>
        <w:jc w:val="both"/>
        <w:rPr>
          <w:rFonts w:ascii="Times New Roman" w:hAnsi="Times New Roman"/>
          <w:b/>
          <w:bCs/>
          <w:szCs w:val="28"/>
          <w:lang w:val="uk-UA"/>
        </w:rPr>
      </w:pPr>
    </w:p>
    <w:p w14:paraId="087675A5" w14:textId="7A5C6038" w:rsidR="00C10BE4" w:rsidRPr="00FF0432" w:rsidRDefault="00C83589" w:rsidP="0024281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C10BE4" w:rsidRPr="00FF0432">
        <w:rPr>
          <w:rFonts w:ascii="Times New Roman" w:hAnsi="Times New Roman"/>
          <w:b/>
          <w:bCs/>
          <w:szCs w:val="28"/>
          <w:lang w:val="uk-UA"/>
        </w:rPr>
        <w:t>2</w:t>
      </w:r>
      <w:r w:rsidR="006C19E1">
        <w:rPr>
          <w:rFonts w:ascii="Times New Roman" w:hAnsi="Times New Roman"/>
          <w:b/>
          <w:bCs/>
          <w:szCs w:val="28"/>
          <w:lang w:val="uk-UA"/>
        </w:rPr>
        <w:t>3</w:t>
      </w:r>
      <w:r w:rsidR="00C10BE4" w:rsidRPr="00FF0432">
        <w:rPr>
          <w:rFonts w:ascii="Times New Roman" w:hAnsi="Times New Roman"/>
          <w:b/>
          <w:bCs/>
          <w:szCs w:val="28"/>
          <w:lang w:val="uk-UA"/>
        </w:rPr>
        <w:t>. Містобудівна діяльність</w:t>
      </w:r>
    </w:p>
    <w:p w14:paraId="438BFF20" w14:textId="77777777" w:rsidR="00C7487F" w:rsidRPr="00FF0432" w:rsidRDefault="00C7487F" w:rsidP="009F3373">
      <w:pPr>
        <w:ind w:firstLine="567"/>
        <w:jc w:val="both"/>
        <w:rPr>
          <w:rFonts w:ascii="Times New Roman" w:hAnsi="Times New Roman"/>
          <w:szCs w:val="28"/>
          <w:lang w:val="uk-UA"/>
        </w:rPr>
      </w:pPr>
    </w:p>
    <w:p w14:paraId="6CC753B3" w14:textId="66E36700" w:rsidR="00554981" w:rsidRPr="00FF0432" w:rsidRDefault="001E53C2"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2272E4" w:rsidRPr="00FF0432">
        <w:rPr>
          <w:rFonts w:ascii="Times New Roman" w:hAnsi="Times New Roman"/>
          <w:szCs w:val="28"/>
          <w:lang w:val="uk-UA"/>
        </w:rPr>
        <w:t>2023 році</w:t>
      </w:r>
      <w:r w:rsidRPr="00FF0432">
        <w:rPr>
          <w:rFonts w:ascii="Times New Roman" w:hAnsi="Times New Roman"/>
          <w:szCs w:val="28"/>
          <w:lang w:val="uk-UA"/>
        </w:rPr>
        <w:t xml:space="preserve"> фінансування заходів місцевої Програми оновлення та розроблення картографічної основи, містобудівної документації та створення містобудівного кадастру на території громади на 2021 – 2025р роки не проводилось.</w:t>
      </w:r>
    </w:p>
    <w:p w14:paraId="35E2FB81" w14:textId="77777777" w:rsidR="001E53C2" w:rsidRPr="00FF0432" w:rsidRDefault="002D488D" w:rsidP="000D78C1">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З метою визначення основних просторових</w:t>
      </w:r>
      <w:r w:rsidR="00157D03" w:rsidRPr="00FF0432">
        <w:rPr>
          <w:rFonts w:ascii="Times New Roman" w:hAnsi="Times New Roman"/>
          <w:szCs w:val="28"/>
          <w:lang w:val="uk-UA"/>
        </w:rPr>
        <w:t>, містобудівних та соціально-економічних пріоритетів політики відновлення територій населених пунктів Бучанської міської територіальної громади, яка постраждала і зазнала значних руйнувань  внаслідок збройної агресії російської федерації, рішенням виконавчого комітету Бучанської міської ради було прийнято рішення від 04.04.2023 року № 200 «Про розроблення Програми комплексного відновлення території Бучанської міської територіальної громади».</w:t>
      </w:r>
    </w:p>
    <w:p w14:paraId="5FD758E8" w14:textId="77777777" w:rsidR="001E53C2" w:rsidRDefault="001E53C2"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2024FB3D" w14:textId="77777777" w:rsidR="00C83589" w:rsidRPr="00FF0432" w:rsidRDefault="00C83589" w:rsidP="000D78C1">
      <w:pPr>
        <w:shd w:val="clear" w:color="auto" w:fill="FFFFFF"/>
        <w:overflowPunct/>
        <w:autoSpaceDE/>
        <w:autoSpaceDN/>
        <w:adjustRightInd/>
        <w:spacing w:line="276" w:lineRule="auto"/>
        <w:textAlignment w:val="auto"/>
        <w:rPr>
          <w:rFonts w:ascii="Times New Roman" w:hAnsi="Times New Roman"/>
          <w:szCs w:val="28"/>
          <w:lang w:val="uk-UA"/>
        </w:rPr>
      </w:pPr>
    </w:p>
    <w:p w14:paraId="71CC8A32" w14:textId="03C1E510" w:rsidR="00157D03" w:rsidRPr="00FF0432" w:rsidRDefault="00C83589" w:rsidP="00242813">
      <w:pPr>
        <w:shd w:val="clear" w:color="auto" w:fill="92D050"/>
        <w:ind w:firstLine="567"/>
        <w:jc w:val="both"/>
        <w:rPr>
          <w:rFonts w:ascii="Times New Roman" w:hAnsi="Times New Roman"/>
          <w:b/>
          <w:bCs/>
          <w:szCs w:val="28"/>
          <w:lang w:val="uk-UA"/>
        </w:rPr>
      </w:pPr>
      <w:r>
        <w:rPr>
          <w:rFonts w:ascii="Times New Roman" w:hAnsi="Times New Roman"/>
          <w:b/>
          <w:bCs/>
          <w:szCs w:val="28"/>
          <w:lang w:val="uk-UA"/>
        </w:rPr>
        <w:t>1.</w:t>
      </w:r>
      <w:r w:rsidR="00812580" w:rsidRPr="00FF0432">
        <w:rPr>
          <w:rFonts w:ascii="Times New Roman" w:hAnsi="Times New Roman"/>
          <w:b/>
          <w:bCs/>
          <w:szCs w:val="28"/>
          <w:lang w:val="uk-UA"/>
        </w:rPr>
        <w:t>2</w:t>
      </w:r>
      <w:r w:rsidR="006C19E1">
        <w:rPr>
          <w:rFonts w:ascii="Times New Roman" w:hAnsi="Times New Roman"/>
          <w:b/>
          <w:bCs/>
          <w:szCs w:val="28"/>
          <w:lang w:val="uk-UA"/>
        </w:rPr>
        <w:t>4</w:t>
      </w:r>
      <w:r w:rsidR="00812580" w:rsidRPr="00FF0432">
        <w:rPr>
          <w:rFonts w:ascii="Times New Roman" w:hAnsi="Times New Roman"/>
          <w:b/>
          <w:bCs/>
          <w:szCs w:val="28"/>
          <w:lang w:val="uk-UA"/>
        </w:rPr>
        <w:t>. Екологічна безпека, удосконалення системи поводження з твердими побутовими відходами</w:t>
      </w:r>
    </w:p>
    <w:p w14:paraId="0EA5B02F" w14:textId="77777777" w:rsidR="00242813" w:rsidRPr="00FF0432" w:rsidRDefault="00242813" w:rsidP="00B84F50">
      <w:pPr>
        <w:ind w:firstLine="567"/>
        <w:jc w:val="both"/>
        <w:rPr>
          <w:rFonts w:ascii="Times New Roman" w:hAnsi="Times New Roman"/>
          <w:szCs w:val="28"/>
          <w:lang w:val="uk-UA"/>
        </w:rPr>
      </w:pPr>
    </w:p>
    <w:p w14:paraId="4EDEA323" w14:textId="473E5FC9" w:rsidR="00B90327" w:rsidRPr="00FF0432" w:rsidRDefault="00B84F50" w:rsidP="0028759C">
      <w:pPr>
        <w:spacing w:line="276" w:lineRule="auto"/>
        <w:ind w:firstLine="567"/>
        <w:jc w:val="both"/>
        <w:rPr>
          <w:rFonts w:ascii="Times New Roman" w:hAnsi="Times New Roman"/>
          <w:szCs w:val="28"/>
          <w:lang w:val="uk-UA"/>
        </w:rPr>
      </w:pPr>
      <w:r w:rsidRPr="00FF0432">
        <w:rPr>
          <w:rFonts w:ascii="Times New Roman" w:hAnsi="Times New Roman"/>
          <w:szCs w:val="28"/>
          <w:lang w:val="uk-UA"/>
        </w:rPr>
        <w:t>На виконання за</w:t>
      </w:r>
      <w:r w:rsidR="00242813" w:rsidRPr="00FF0432">
        <w:rPr>
          <w:rFonts w:ascii="Times New Roman" w:hAnsi="Times New Roman"/>
          <w:szCs w:val="28"/>
          <w:lang w:val="uk-UA"/>
        </w:rPr>
        <w:t>в</w:t>
      </w:r>
      <w:r w:rsidRPr="00FF0432">
        <w:rPr>
          <w:rFonts w:ascii="Times New Roman" w:hAnsi="Times New Roman"/>
          <w:szCs w:val="28"/>
          <w:lang w:val="uk-UA"/>
        </w:rPr>
        <w:t>дань Плану дій сталого енергетичного розвитку та клімату до 20230 року, в</w:t>
      </w:r>
      <w:r w:rsidR="00664669" w:rsidRPr="00FF0432">
        <w:rPr>
          <w:rFonts w:ascii="Times New Roman" w:hAnsi="Times New Roman"/>
          <w:szCs w:val="28"/>
          <w:lang w:val="uk-UA"/>
        </w:rPr>
        <w:t xml:space="preserve"> червні 2023 року під час форуму </w:t>
      </w:r>
      <w:proofErr w:type="spellStart"/>
      <w:r w:rsidR="00664669" w:rsidRPr="00FF0432">
        <w:rPr>
          <w:rFonts w:ascii="Times New Roman" w:hAnsi="Times New Roman"/>
          <w:szCs w:val="28"/>
          <w:lang w:val="uk-UA"/>
        </w:rPr>
        <w:t>Ukraine</w:t>
      </w:r>
      <w:proofErr w:type="spellEnd"/>
      <w:r w:rsidR="00664669" w:rsidRPr="00FF0432">
        <w:rPr>
          <w:rFonts w:ascii="Times New Roman" w:hAnsi="Times New Roman"/>
          <w:szCs w:val="28"/>
          <w:lang w:val="uk-UA"/>
        </w:rPr>
        <w:t xml:space="preserve"> </w:t>
      </w:r>
      <w:proofErr w:type="spellStart"/>
      <w:r w:rsidR="00664669" w:rsidRPr="00FF0432">
        <w:rPr>
          <w:rFonts w:ascii="Times New Roman" w:hAnsi="Times New Roman"/>
          <w:szCs w:val="28"/>
          <w:lang w:val="uk-UA"/>
        </w:rPr>
        <w:t>Recovery</w:t>
      </w:r>
      <w:proofErr w:type="spellEnd"/>
      <w:r w:rsidR="00664669" w:rsidRPr="00FF0432">
        <w:rPr>
          <w:rFonts w:ascii="Times New Roman" w:hAnsi="Times New Roman"/>
          <w:szCs w:val="28"/>
          <w:lang w:val="uk-UA"/>
        </w:rPr>
        <w:t xml:space="preserve"> </w:t>
      </w:r>
      <w:proofErr w:type="spellStart"/>
      <w:r w:rsidR="00664669" w:rsidRPr="00FF0432">
        <w:rPr>
          <w:rFonts w:ascii="Times New Roman" w:hAnsi="Times New Roman"/>
          <w:szCs w:val="28"/>
          <w:lang w:val="uk-UA"/>
        </w:rPr>
        <w:t>Conference</w:t>
      </w:r>
      <w:proofErr w:type="spellEnd"/>
      <w:r w:rsidR="00664669" w:rsidRPr="00FF0432">
        <w:rPr>
          <w:rFonts w:ascii="Times New Roman" w:hAnsi="Times New Roman"/>
          <w:szCs w:val="28"/>
          <w:lang w:val="uk-UA"/>
        </w:rPr>
        <w:t xml:space="preserve">, Бучанською міською радою та компанією ЮТЕМ був підписаний Меморандум про розуміння  з японськими партнерами, який передбачає співпрацю над </w:t>
      </w:r>
      <w:r w:rsidRPr="00FF0432">
        <w:rPr>
          <w:rFonts w:ascii="Times New Roman" w:hAnsi="Times New Roman"/>
          <w:szCs w:val="28"/>
          <w:lang w:val="uk-UA"/>
        </w:rPr>
        <w:t>інноваційним</w:t>
      </w:r>
      <w:r w:rsidR="00664669" w:rsidRPr="00FF0432">
        <w:rPr>
          <w:rFonts w:ascii="Times New Roman" w:hAnsi="Times New Roman"/>
          <w:szCs w:val="28"/>
          <w:lang w:val="uk-UA"/>
        </w:rPr>
        <w:t xml:space="preserve"> проєктом, що дозволить запустити цілорічне виробництво відновлювальної енергії, тепла і палива у Бучанській громаді. Така співпраця відкриває нові перспективи для розвитку енергетичного сектору Бучанської громади</w:t>
      </w:r>
      <w:r w:rsidR="0085284D" w:rsidRPr="00FF0432">
        <w:rPr>
          <w:rFonts w:ascii="Times New Roman" w:hAnsi="Times New Roman"/>
          <w:szCs w:val="28"/>
          <w:lang w:val="uk-UA"/>
        </w:rPr>
        <w:t>.</w:t>
      </w:r>
    </w:p>
    <w:p w14:paraId="4E256309" w14:textId="65FBE9C5" w:rsidR="00EA7F74" w:rsidRPr="00FF0432" w:rsidRDefault="0085284D"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 xml:space="preserve">У </w:t>
      </w:r>
      <w:r w:rsidR="002272E4" w:rsidRPr="00FF0432">
        <w:rPr>
          <w:rFonts w:ascii="Times New Roman" w:hAnsi="Times New Roman"/>
          <w:szCs w:val="28"/>
          <w:lang w:val="uk-UA"/>
        </w:rPr>
        <w:t>2023 році</w:t>
      </w:r>
      <w:r w:rsidRPr="00FF0432">
        <w:rPr>
          <w:rFonts w:ascii="Times New Roman" w:hAnsi="Times New Roman"/>
          <w:szCs w:val="28"/>
          <w:lang w:val="uk-UA"/>
        </w:rPr>
        <w:t xml:space="preserve"> зроблено п</w:t>
      </w:r>
      <w:r w:rsidR="00EA7F74" w:rsidRPr="00FF0432">
        <w:rPr>
          <w:rFonts w:ascii="Times New Roman" w:hAnsi="Times New Roman"/>
          <w:szCs w:val="28"/>
          <w:lang w:val="uk-UA"/>
        </w:rPr>
        <w:t>ерший крок до енергонезалежності Бучанської громади</w:t>
      </w:r>
      <w:r w:rsidRPr="00FF0432">
        <w:rPr>
          <w:rFonts w:ascii="Times New Roman" w:hAnsi="Times New Roman"/>
          <w:szCs w:val="28"/>
          <w:lang w:val="uk-UA"/>
        </w:rPr>
        <w:t>, с</w:t>
      </w:r>
      <w:r w:rsidR="00EA7F74" w:rsidRPr="00FF0432">
        <w:rPr>
          <w:rFonts w:ascii="Times New Roman" w:hAnsi="Times New Roman"/>
          <w:szCs w:val="28"/>
          <w:lang w:val="uk-UA"/>
        </w:rPr>
        <w:t xml:space="preserve">танція </w:t>
      </w:r>
      <w:proofErr w:type="spellStart"/>
      <w:r w:rsidR="00EA7F74" w:rsidRPr="00FF0432">
        <w:rPr>
          <w:rFonts w:ascii="Times New Roman" w:hAnsi="Times New Roman"/>
          <w:szCs w:val="28"/>
          <w:lang w:val="uk-UA"/>
        </w:rPr>
        <w:t>водопідготовки</w:t>
      </w:r>
      <w:proofErr w:type="spellEnd"/>
      <w:r w:rsidR="00EA7F74" w:rsidRPr="00FF0432">
        <w:rPr>
          <w:rFonts w:ascii="Times New Roman" w:hAnsi="Times New Roman"/>
          <w:szCs w:val="28"/>
          <w:lang w:val="uk-UA"/>
        </w:rPr>
        <w:t xml:space="preserve"> та знезалізнення у </w:t>
      </w:r>
      <w:hyperlink r:id="rId17" w:history="1">
        <w:proofErr w:type="spellStart"/>
        <w:r w:rsidR="00EA7F74" w:rsidRPr="00FF0432">
          <w:rPr>
            <w:rFonts w:ascii="Times New Roman" w:hAnsi="Times New Roman"/>
            <w:szCs w:val="28"/>
            <w:lang w:val="uk-UA"/>
          </w:rPr>
          <w:t>Гаврилівськ</w:t>
        </w:r>
        <w:r w:rsidRPr="00FF0432">
          <w:rPr>
            <w:rFonts w:ascii="Times New Roman" w:hAnsi="Times New Roman"/>
            <w:szCs w:val="28"/>
            <w:lang w:val="uk-UA"/>
          </w:rPr>
          <w:t>ому</w:t>
        </w:r>
        <w:proofErr w:type="spellEnd"/>
        <w:r w:rsidR="00EA7F74" w:rsidRPr="00FF0432">
          <w:rPr>
            <w:rFonts w:ascii="Times New Roman" w:hAnsi="Times New Roman"/>
            <w:szCs w:val="28"/>
            <w:lang w:val="uk-UA"/>
          </w:rPr>
          <w:t xml:space="preserve"> </w:t>
        </w:r>
        <w:proofErr w:type="spellStart"/>
        <w:r w:rsidR="00EA7F74" w:rsidRPr="00FF0432">
          <w:rPr>
            <w:rFonts w:ascii="Times New Roman" w:hAnsi="Times New Roman"/>
            <w:szCs w:val="28"/>
            <w:lang w:val="uk-UA"/>
          </w:rPr>
          <w:t>старостинськ</w:t>
        </w:r>
        <w:r w:rsidRPr="00FF0432">
          <w:rPr>
            <w:rFonts w:ascii="Times New Roman" w:hAnsi="Times New Roman"/>
            <w:szCs w:val="28"/>
            <w:lang w:val="uk-UA"/>
          </w:rPr>
          <w:t>ому</w:t>
        </w:r>
        <w:proofErr w:type="spellEnd"/>
        <w:r w:rsidR="00EA7F74" w:rsidRPr="00FF0432">
          <w:rPr>
            <w:rFonts w:ascii="Times New Roman" w:hAnsi="Times New Roman"/>
            <w:szCs w:val="28"/>
            <w:lang w:val="uk-UA"/>
          </w:rPr>
          <w:t xml:space="preserve"> окру</w:t>
        </w:r>
        <w:r w:rsidRPr="00FF0432">
          <w:rPr>
            <w:rFonts w:ascii="Times New Roman" w:hAnsi="Times New Roman"/>
            <w:szCs w:val="28"/>
            <w:lang w:val="uk-UA"/>
          </w:rPr>
          <w:t>зі</w:t>
        </w:r>
      </w:hyperlink>
      <w:r w:rsidR="00EA7F74" w:rsidRPr="00FF0432">
        <w:rPr>
          <w:rFonts w:ascii="Times New Roman" w:hAnsi="Times New Roman"/>
          <w:szCs w:val="28"/>
          <w:lang w:val="uk-UA"/>
        </w:rPr>
        <w:t xml:space="preserve"> </w:t>
      </w:r>
      <w:r w:rsidRPr="00FF0432">
        <w:rPr>
          <w:rFonts w:ascii="Times New Roman" w:hAnsi="Times New Roman"/>
          <w:szCs w:val="28"/>
          <w:lang w:val="uk-UA"/>
        </w:rPr>
        <w:t xml:space="preserve">була оснащена </w:t>
      </w:r>
      <w:r w:rsidR="00EA7F74" w:rsidRPr="00FF0432">
        <w:rPr>
          <w:rFonts w:ascii="Times New Roman" w:hAnsi="Times New Roman"/>
          <w:szCs w:val="28"/>
          <w:lang w:val="uk-UA"/>
        </w:rPr>
        <w:t>власн</w:t>
      </w:r>
      <w:r w:rsidRPr="00FF0432">
        <w:rPr>
          <w:rFonts w:ascii="Times New Roman" w:hAnsi="Times New Roman"/>
          <w:szCs w:val="28"/>
          <w:lang w:val="uk-UA"/>
        </w:rPr>
        <w:t>им</w:t>
      </w:r>
      <w:r w:rsidR="00EA7F74" w:rsidRPr="00FF0432">
        <w:rPr>
          <w:rFonts w:ascii="Times New Roman" w:hAnsi="Times New Roman"/>
          <w:szCs w:val="28"/>
          <w:lang w:val="uk-UA"/>
        </w:rPr>
        <w:t xml:space="preserve"> альтернативн</w:t>
      </w:r>
      <w:r w:rsidRPr="00FF0432">
        <w:rPr>
          <w:rFonts w:ascii="Times New Roman" w:hAnsi="Times New Roman"/>
          <w:szCs w:val="28"/>
          <w:lang w:val="uk-UA"/>
        </w:rPr>
        <w:t xml:space="preserve">им джерелом </w:t>
      </w:r>
      <w:r w:rsidR="00EA7F74" w:rsidRPr="00FF0432">
        <w:rPr>
          <w:rFonts w:ascii="Times New Roman" w:hAnsi="Times New Roman"/>
          <w:szCs w:val="28"/>
          <w:lang w:val="uk-UA"/>
        </w:rPr>
        <w:t xml:space="preserve"> живлення</w:t>
      </w:r>
      <w:r w:rsidRPr="00FF0432">
        <w:rPr>
          <w:rFonts w:ascii="Times New Roman" w:hAnsi="Times New Roman"/>
          <w:szCs w:val="28"/>
          <w:lang w:val="uk-UA"/>
        </w:rPr>
        <w:t>, було в</w:t>
      </w:r>
      <w:r w:rsidR="00EA7F74" w:rsidRPr="00FF0432">
        <w:rPr>
          <w:rFonts w:ascii="Times New Roman" w:hAnsi="Times New Roman"/>
          <w:szCs w:val="28"/>
          <w:lang w:val="uk-UA"/>
        </w:rPr>
        <w:t>становлен</w:t>
      </w:r>
      <w:r w:rsidRPr="00FF0432">
        <w:rPr>
          <w:rFonts w:ascii="Times New Roman" w:hAnsi="Times New Roman"/>
          <w:szCs w:val="28"/>
          <w:lang w:val="uk-UA"/>
        </w:rPr>
        <w:t>о сонячні</w:t>
      </w:r>
      <w:r w:rsidR="00EA7F74" w:rsidRPr="00FF0432">
        <w:rPr>
          <w:rFonts w:ascii="Times New Roman" w:hAnsi="Times New Roman"/>
          <w:szCs w:val="28"/>
          <w:lang w:val="uk-UA"/>
        </w:rPr>
        <w:t xml:space="preserve"> панелі потужністю 70 кВт</w:t>
      </w:r>
      <w:r w:rsidRPr="00FF0432">
        <w:rPr>
          <w:rFonts w:ascii="Times New Roman" w:hAnsi="Times New Roman"/>
          <w:szCs w:val="28"/>
          <w:lang w:val="uk-UA"/>
        </w:rPr>
        <w:t xml:space="preserve">, </w:t>
      </w:r>
      <w:r w:rsidR="00EA7F74" w:rsidRPr="00FF0432">
        <w:rPr>
          <w:rFonts w:ascii="Times New Roman" w:hAnsi="Times New Roman"/>
          <w:szCs w:val="28"/>
          <w:lang w:val="uk-UA"/>
        </w:rPr>
        <w:t xml:space="preserve"> </w:t>
      </w:r>
      <w:r w:rsidR="00242813" w:rsidRPr="00FF0432">
        <w:rPr>
          <w:rFonts w:ascii="Times New Roman" w:hAnsi="Times New Roman"/>
          <w:szCs w:val="28"/>
          <w:lang w:val="uk-UA"/>
        </w:rPr>
        <w:t xml:space="preserve">які </w:t>
      </w:r>
      <w:r w:rsidR="00EA7F74" w:rsidRPr="00FF0432">
        <w:rPr>
          <w:rFonts w:ascii="Times New Roman" w:hAnsi="Times New Roman"/>
          <w:szCs w:val="28"/>
          <w:lang w:val="uk-UA"/>
        </w:rPr>
        <w:t xml:space="preserve">допоможуть ефективно перетворювати енергію для якісного обслуговування </w:t>
      </w:r>
      <w:r w:rsidRPr="00FF0432">
        <w:rPr>
          <w:rFonts w:ascii="Times New Roman" w:hAnsi="Times New Roman"/>
          <w:szCs w:val="28"/>
          <w:lang w:val="uk-UA"/>
        </w:rPr>
        <w:t>об’єктів водопостачання</w:t>
      </w:r>
      <w:r w:rsidR="00EA7F74" w:rsidRPr="00FF0432">
        <w:rPr>
          <w:rFonts w:ascii="Times New Roman" w:hAnsi="Times New Roman"/>
          <w:szCs w:val="28"/>
          <w:lang w:val="uk-UA"/>
        </w:rPr>
        <w:t xml:space="preserve">. </w:t>
      </w:r>
      <w:r w:rsidRPr="00FF0432">
        <w:rPr>
          <w:rFonts w:ascii="Times New Roman" w:hAnsi="Times New Roman"/>
          <w:szCs w:val="28"/>
          <w:lang w:val="uk-UA"/>
        </w:rPr>
        <w:t xml:space="preserve">В майбутньому такі проєкти планується </w:t>
      </w:r>
      <w:proofErr w:type="spellStart"/>
      <w:r w:rsidRPr="00FF0432">
        <w:rPr>
          <w:rFonts w:ascii="Times New Roman" w:hAnsi="Times New Roman"/>
          <w:szCs w:val="28"/>
          <w:lang w:val="uk-UA"/>
        </w:rPr>
        <w:t>маштабувати</w:t>
      </w:r>
      <w:proofErr w:type="spellEnd"/>
      <w:r w:rsidRPr="00FF0432">
        <w:rPr>
          <w:rFonts w:ascii="Times New Roman" w:hAnsi="Times New Roman"/>
          <w:szCs w:val="28"/>
          <w:lang w:val="uk-UA"/>
        </w:rPr>
        <w:t xml:space="preserve"> в інших населених пунктах територіальної громади.</w:t>
      </w:r>
    </w:p>
    <w:p w14:paraId="0B552AA3" w14:textId="77777777" w:rsidR="00EA7F74" w:rsidRPr="00FF0432" w:rsidRDefault="00EA7F74"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Times New Roman" w:hAnsi="Times New Roman"/>
          <w:szCs w:val="28"/>
          <w:lang w:val="uk-UA"/>
        </w:rPr>
        <w:t>Стати ближчими до зеленого відновлення країни вдалося завдяки співпраці ПКПП «Теплокомунсервіс» та Європейськ</w:t>
      </w:r>
      <w:r w:rsidR="00B84F50" w:rsidRPr="00FF0432">
        <w:rPr>
          <w:rFonts w:ascii="Times New Roman" w:hAnsi="Times New Roman"/>
          <w:szCs w:val="28"/>
          <w:lang w:val="uk-UA"/>
        </w:rPr>
        <w:t>ого</w:t>
      </w:r>
      <w:r w:rsidRPr="00FF0432">
        <w:rPr>
          <w:rFonts w:ascii="Times New Roman" w:hAnsi="Times New Roman"/>
          <w:szCs w:val="28"/>
          <w:lang w:val="uk-UA"/>
        </w:rPr>
        <w:t xml:space="preserve"> банк</w:t>
      </w:r>
      <w:r w:rsidR="00B84F50" w:rsidRPr="00FF0432">
        <w:rPr>
          <w:rFonts w:ascii="Times New Roman" w:hAnsi="Times New Roman"/>
          <w:szCs w:val="28"/>
          <w:lang w:val="uk-UA"/>
        </w:rPr>
        <w:t>у</w:t>
      </w:r>
      <w:r w:rsidRPr="00FF0432">
        <w:rPr>
          <w:rFonts w:ascii="Times New Roman" w:hAnsi="Times New Roman"/>
          <w:szCs w:val="28"/>
          <w:lang w:val="uk-UA"/>
        </w:rPr>
        <w:t xml:space="preserve"> реконструкції та розвитку. </w:t>
      </w:r>
    </w:p>
    <w:p w14:paraId="5D5164F0" w14:textId="77777777" w:rsidR="00EA7F74" w:rsidRPr="00FF0432" w:rsidRDefault="00EA7F74"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FF0432">
        <w:rPr>
          <w:rFonts w:ascii="Times New Roman" w:hAnsi="Times New Roman"/>
          <w:szCs w:val="28"/>
          <w:lang w:val="uk-UA"/>
        </w:rPr>
        <w:t>Тож, можу стверджувально говорити, що шлях енергоефективності для Бучанської громади розпочато і ми впевнено ним крокуємо</w:t>
      </w:r>
      <w:r w:rsidR="00B84F50" w:rsidRPr="00FF0432">
        <w:rPr>
          <w:rFonts w:ascii="Times New Roman" w:hAnsi="Times New Roman"/>
          <w:szCs w:val="28"/>
          <w:lang w:val="uk-UA"/>
        </w:rPr>
        <w:t>.</w:t>
      </w:r>
    </w:p>
    <w:p w14:paraId="169A2E18" w14:textId="4AF848A0" w:rsidR="009545FF" w:rsidRPr="00FF0432" w:rsidRDefault="009545FF" w:rsidP="0028759C">
      <w:pPr>
        <w:shd w:val="clear" w:color="auto" w:fill="FFFFFF"/>
        <w:overflowPunct/>
        <w:autoSpaceDE/>
        <w:autoSpaceDN/>
        <w:adjustRightInd/>
        <w:spacing w:line="276" w:lineRule="auto"/>
        <w:jc w:val="both"/>
        <w:textAlignment w:val="auto"/>
        <w:rPr>
          <w:rFonts w:ascii="Times New Roman" w:hAnsi="Times New Roman"/>
          <w:szCs w:val="28"/>
          <w:lang w:val="uk-UA"/>
        </w:rPr>
      </w:pPr>
      <w:r w:rsidRPr="00FF0432">
        <w:rPr>
          <w:rFonts w:ascii="Times New Roman" w:hAnsi="Times New Roman"/>
          <w:szCs w:val="28"/>
          <w:lang w:val="uk-UA"/>
        </w:rPr>
        <w:tab/>
        <w:t xml:space="preserve">В лютому 2023 року </w:t>
      </w:r>
      <w:r w:rsidR="00B16398" w:rsidRPr="00FF0432">
        <w:rPr>
          <w:rFonts w:ascii="Times New Roman" w:hAnsi="Times New Roman"/>
          <w:szCs w:val="28"/>
          <w:lang w:val="uk-UA"/>
        </w:rPr>
        <w:t xml:space="preserve">в м. Буча </w:t>
      </w:r>
      <w:r w:rsidRPr="00FF0432">
        <w:rPr>
          <w:rFonts w:ascii="Times New Roman" w:hAnsi="Times New Roman"/>
          <w:szCs w:val="28"/>
          <w:lang w:val="uk-UA"/>
        </w:rPr>
        <w:t xml:space="preserve">завершено реалізацію проєкту </w:t>
      </w:r>
      <w:r w:rsidR="00786CF6" w:rsidRPr="00FF0432">
        <w:rPr>
          <w:rFonts w:ascii="Times New Roman" w:hAnsi="Times New Roman"/>
          <w:szCs w:val="28"/>
          <w:lang w:val="uk-UA"/>
        </w:rPr>
        <w:t xml:space="preserve"> </w:t>
      </w:r>
      <w:r w:rsidR="00B27698" w:rsidRPr="00FF0432">
        <w:rPr>
          <w:rFonts w:ascii="Times New Roman" w:hAnsi="Times New Roman"/>
          <w:bCs/>
          <w:szCs w:val="28"/>
          <w:lang w:val="uk-UA"/>
        </w:rPr>
        <w:t>міжнародної технічної допомоги</w:t>
      </w:r>
      <w:r w:rsidR="00B27698" w:rsidRPr="00FF0432">
        <w:rPr>
          <w:rFonts w:ascii="Times New Roman" w:hAnsi="Times New Roman"/>
          <w:szCs w:val="28"/>
          <w:lang w:val="uk-UA"/>
        </w:rPr>
        <w:t xml:space="preserve"> </w:t>
      </w:r>
      <w:r w:rsidR="00786CF6" w:rsidRPr="00FF0432">
        <w:rPr>
          <w:rFonts w:ascii="Times New Roman" w:hAnsi="Times New Roman"/>
          <w:szCs w:val="28"/>
          <w:lang w:val="uk-UA"/>
        </w:rPr>
        <w:t xml:space="preserve">ПРООН </w:t>
      </w:r>
      <w:r w:rsidR="00B16398" w:rsidRPr="00FF0432">
        <w:rPr>
          <w:rFonts w:ascii="Times New Roman" w:hAnsi="Times New Roman"/>
          <w:szCs w:val="28"/>
          <w:lang w:val="uk-UA"/>
        </w:rPr>
        <w:t xml:space="preserve">«Надзвичайна грантова поміч для гуманітарної допомоги в Україні та сусідніх країнах: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 в рамках якої було </w:t>
      </w:r>
      <w:r w:rsidR="00786CF6" w:rsidRPr="00FF0432">
        <w:rPr>
          <w:rFonts w:ascii="Times New Roman" w:hAnsi="Times New Roman"/>
          <w:szCs w:val="28"/>
          <w:lang w:val="uk-UA"/>
        </w:rPr>
        <w:t xml:space="preserve">вивезено 15 000 тон будівельного сміття з майданчику по вул. Депутатська та </w:t>
      </w:r>
      <w:r w:rsidR="00D927BB" w:rsidRPr="00FF0432">
        <w:rPr>
          <w:rFonts w:ascii="Times New Roman" w:hAnsi="Times New Roman"/>
          <w:szCs w:val="28"/>
          <w:lang w:val="uk-UA"/>
        </w:rPr>
        <w:t>2</w:t>
      </w:r>
      <w:r w:rsidR="0028759C" w:rsidRPr="00FF0432">
        <w:rPr>
          <w:rFonts w:ascii="Times New Roman" w:hAnsi="Times New Roman"/>
          <w:szCs w:val="28"/>
          <w:lang w:val="uk-UA"/>
        </w:rPr>
        <w:t xml:space="preserve"> </w:t>
      </w:r>
      <w:r w:rsidR="00D927BB" w:rsidRPr="00FF0432">
        <w:rPr>
          <w:rFonts w:ascii="Times New Roman" w:hAnsi="Times New Roman"/>
          <w:szCs w:val="28"/>
          <w:lang w:val="uk-UA"/>
        </w:rPr>
        <w:t>356,6 тон будівельного сміття від 20 зруйнованих приватних будинків.</w:t>
      </w:r>
    </w:p>
    <w:p w14:paraId="33E71F91" w14:textId="77777777" w:rsidR="0097723B" w:rsidRPr="00FF0432" w:rsidRDefault="00B84F50" w:rsidP="0028759C">
      <w:pPr>
        <w:shd w:val="clear" w:color="auto" w:fill="FFFFFF"/>
        <w:overflowPunct/>
        <w:autoSpaceDE/>
        <w:autoSpaceDN/>
        <w:adjustRightInd/>
        <w:spacing w:line="276" w:lineRule="auto"/>
        <w:ind w:firstLine="567"/>
        <w:jc w:val="both"/>
        <w:textAlignment w:val="auto"/>
        <w:rPr>
          <w:rFonts w:ascii="Times New Roman" w:hAnsi="Times New Roman"/>
          <w:szCs w:val="28"/>
          <w:lang w:val="uk-UA"/>
        </w:rPr>
      </w:pPr>
      <w:r w:rsidRPr="00FF0432">
        <w:rPr>
          <w:rFonts w:ascii="inherit" w:hAnsi="inherit" w:cs="Segoe UI Historic"/>
          <w:color w:val="050505"/>
          <w:sz w:val="23"/>
          <w:szCs w:val="23"/>
          <w:lang w:val="uk-UA"/>
        </w:rPr>
        <w:tab/>
      </w:r>
      <w:r w:rsidRPr="00FF0432">
        <w:rPr>
          <w:rFonts w:ascii="Times New Roman" w:hAnsi="Times New Roman"/>
          <w:szCs w:val="28"/>
          <w:lang w:val="uk-UA"/>
        </w:rPr>
        <w:t xml:space="preserve">В квітні 2023 року був зроблений рішучий крок до екологічного розвитку громади, підписано меморандум із литовськими партнерами про створення майданчика з переробки будівельного сміття у </w:t>
      </w:r>
      <w:proofErr w:type="spellStart"/>
      <w:r w:rsidR="00B27698" w:rsidRPr="00FF0432">
        <w:rPr>
          <w:rFonts w:ascii="Times New Roman" w:hAnsi="Times New Roman"/>
          <w:szCs w:val="28"/>
          <w:lang w:val="uk-UA"/>
        </w:rPr>
        <w:t>м.</w:t>
      </w:r>
      <w:r w:rsidRPr="00FF0432">
        <w:rPr>
          <w:rFonts w:ascii="Times New Roman" w:hAnsi="Times New Roman"/>
          <w:szCs w:val="28"/>
          <w:lang w:val="uk-UA"/>
        </w:rPr>
        <w:t>Буч</w:t>
      </w:r>
      <w:r w:rsidR="00B27698" w:rsidRPr="00FF0432">
        <w:rPr>
          <w:rFonts w:ascii="Times New Roman" w:hAnsi="Times New Roman"/>
          <w:szCs w:val="28"/>
          <w:lang w:val="uk-UA"/>
        </w:rPr>
        <w:t>а</w:t>
      </w:r>
      <w:proofErr w:type="spellEnd"/>
      <w:r w:rsidRPr="00FF0432">
        <w:rPr>
          <w:rFonts w:ascii="Times New Roman" w:hAnsi="Times New Roman"/>
          <w:szCs w:val="28"/>
          <w:lang w:val="uk-UA"/>
        </w:rPr>
        <w:t>.</w:t>
      </w:r>
      <w:r w:rsidRPr="00FF0432">
        <w:rPr>
          <w:rFonts w:ascii="inherit" w:hAnsi="inherit" w:cs="Segoe UI Historic"/>
          <w:color w:val="050505"/>
          <w:sz w:val="23"/>
          <w:szCs w:val="23"/>
          <w:lang w:val="uk-UA"/>
        </w:rPr>
        <w:t xml:space="preserve"> </w:t>
      </w:r>
      <w:r w:rsidRPr="00FF0432">
        <w:rPr>
          <w:rFonts w:ascii="Times New Roman" w:hAnsi="Times New Roman"/>
          <w:szCs w:val="28"/>
          <w:lang w:val="uk-UA"/>
        </w:rPr>
        <w:t>Сторонами підписаного меморандуму стали Асоціація Переробки Відходів України та Литовська Асоціація Знесення, разом з якими будемо працювати у цьому напрямі.</w:t>
      </w:r>
    </w:p>
    <w:p w14:paraId="4F19F5A8" w14:textId="77777777" w:rsidR="00744032" w:rsidRPr="00FF0432" w:rsidRDefault="00744032" w:rsidP="00744032">
      <w:pPr>
        <w:tabs>
          <w:tab w:val="left" w:pos="10635"/>
        </w:tabs>
        <w:rPr>
          <w:rFonts w:ascii="Times New Roman" w:hAnsi="Times New Roman"/>
          <w:b/>
          <w:sz w:val="26"/>
          <w:szCs w:val="26"/>
          <w:lang w:val="uk-UA"/>
        </w:rPr>
      </w:pPr>
    </w:p>
    <w:p w14:paraId="159E03B6" w14:textId="5E1FED3C" w:rsidR="007F3D94" w:rsidRPr="00FF0432" w:rsidRDefault="007F3D94" w:rsidP="007F3D94">
      <w:pPr>
        <w:keepNext/>
        <w:ind w:firstLine="567"/>
        <w:jc w:val="center"/>
        <w:outlineLvl w:val="2"/>
        <w:rPr>
          <w:rFonts w:ascii="Times New Roman" w:hAnsi="Times New Roman"/>
          <w:b/>
          <w:sz w:val="32"/>
          <w:szCs w:val="32"/>
          <w:lang w:val="uk-UA"/>
        </w:rPr>
      </w:pPr>
      <w:bookmarkStart w:id="10" w:name="_Toc146815061"/>
      <w:bookmarkStart w:id="11" w:name="_Toc499288531"/>
      <w:bookmarkStart w:id="12" w:name="_Toc529780103"/>
      <w:r w:rsidRPr="00FF0432">
        <w:rPr>
          <w:rFonts w:ascii="Times New Roman" w:hAnsi="Times New Roman"/>
          <w:b/>
          <w:sz w:val="32"/>
          <w:szCs w:val="32"/>
          <w:lang w:val="uk-UA"/>
        </w:rPr>
        <w:t>2. Мета, завдання та заходи економічного та соціального розвитку Бучанської міської територіальної громади у 2024 році</w:t>
      </w:r>
      <w:bookmarkEnd w:id="10"/>
    </w:p>
    <w:bookmarkEnd w:id="11"/>
    <w:bookmarkEnd w:id="12"/>
    <w:p w14:paraId="6A010B1F" w14:textId="77777777" w:rsidR="007F3D94" w:rsidRPr="00FF0432" w:rsidRDefault="007F3D94" w:rsidP="007F3D94">
      <w:pPr>
        <w:pStyle w:val="af0"/>
        <w:spacing w:after="0" w:line="240" w:lineRule="auto"/>
        <w:rPr>
          <w:rFonts w:ascii="Times New Roman" w:hAnsi="Times New Roman"/>
          <w:lang w:val="uk-UA"/>
        </w:rPr>
      </w:pPr>
    </w:p>
    <w:p w14:paraId="45149255" w14:textId="35F149DD" w:rsidR="007F3D94" w:rsidRPr="00FF0432" w:rsidRDefault="007F3D94" w:rsidP="000D78C1">
      <w:pPr>
        <w:pStyle w:val="41"/>
        <w:spacing w:after="0"/>
        <w:ind w:left="0" w:firstLine="567"/>
        <w:jc w:val="both"/>
        <w:rPr>
          <w:rFonts w:ascii="Times New Roman" w:hAnsi="Times New Roman"/>
          <w:sz w:val="28"/>
          <w:szCs w:val="28"/>
          <w:shd w:val="clear" w:color="auto" w:fill="FFFFFF"/>
          <w:lang w:val="uk-UA"/>
        </w:rPr>
      </w:pPr>
      <w:bookmarkStart w:id="13" w:name="_Toc24550464"/>
      <w:bookmarkStart w:id="14" w:name="_Toc24558278"/>
      <w:r w:rsidRPr="00FF0432">
        <w:rPr>
          <w:rFonts w:ascii="Times New Roman" w:hAnsi="Times New Roman"/>
          <w:b/>
          <w:spacing w:val="-6"/>
          <w:sz w:val="28"/>
          <w:szCs w:val="28"/>
          <w:lang w:val="uk-UA"/>
        </w:rPr>
        <w:t>Метою Програми</w:t>
      </w:r>
      <w:r w:rsidRPr="00FF0432">
        <w:rPr>
          <w:rFonts w:ascii="Times New Roman" w:hAnsi="Times New Roman"/>
          <w:spacing w:val="-6"/>
          <w:sz w:val="28"/>
          <w:szCs w:val="28"/>
          <w:lang w:val="uk-UA"/>
        </w:rPr>
        <w:t xml:space="preserve"> є забезпечення сталого людського розвитку та створення умов для збереження життя мешканців громади в умовах воєнного стану шляхом забезпечення заходів цивільного захисту, завершення відновлення зруйнованої та пошкодженої виробничої, соціальної, інфраструктури та екосистем, створення безпечних умов для життєдіяльності населення громади, </w:t>
      </w:r>
      <w:r w:rsidRPr="00FF0432">
        <w:rPr>
          <w:rFonts w:ascii="Times New Roman" w:hAnsi="Times New Roman"/>
          <w:kern w:val="2"/>
          <w:sz w:val="28"/>
          <w:szCs w:val="28"/>
          <w:lang w:val="uk-UA"/>
        </w:rPr>
        <w:t xml:space="preserve">подальший розвиток системи надання </w:t>
      </w:r>
      <w:r w:rsidRPr="00FF0432">
        <w:rPr>
          <w:rFonts w:ascii="Times New Roman" w:hAnsi="Times New Roman"/>
          <w:spacing w:val="-6"/>
          <w:sz w:val="28"/>
          <w:szCs w:val="28"/>
          <w:lang w:val="uk-UA"/>
        </w:rPr>
        <w:t xml:space="preserve">якісних та доступних освітніх, медичних, соціальних послуг, у тому числі внутрішньо переміщеним особам, сприяння соціальній адаптації захисників та захисниць України, що </w:t>
      </w:r>
      <w:r w:rsidRPr="00FF0432">
        <w:rPr>
          <w:rFonts w:ascii="Times New Roman" w:hAnsi="Times New Roman"/>
          <w:sz w:val="28"/>
          <w:szCs w:val="28"/>
          <w:shd w:val="clear" w:color="auto" w:fill="FFFFFF"/>
          <w:lang w:val="uk-UA"/>
        </w:rPr>
        <w:t>повертаються з війни,</w:t>
      </w:r>
      <w:r w:rsidRPr="00FF0432">
        <w:rPr>
          <w:rFonts w:ascii="Times New Roman" w:hAnsi="Times New Roman"/>
          <w:spacing w:val="-6"/>
          <w:sz w:val="28"/>
          <w:szCs w:val="28"/>
          <w:lang w:val="uk-UA"/>
        </w:rPr>
        <w:t xml:space="preserve"> подальшої модернізації об’єктів житлово-комунального господарства та соціальної сфери для підвищення їх енергоефективності, забезпечення належного функціонування інженерно-транспортної і комунальної інфраструктури, подальшого оновлення економічного потенціалу регіону за рахунок підтримки бізнесу та стимулювання інвестиційної діяльності, що передбачає збереження існуючих та створення нових робочих місць, впровадження нових форм </w:t>
      </w:r>
      <w:proofErr w:type="spellStart"/>
      <w:r w:rsidRPr="00FF0432">
        <w:rPr>
          <w:rFonts w:ascii="Times New Roman" w:hAnsi="Times New Roman"/>
          <w:spacing w:val="-6"/>
          <w:sz w:val="28"/>
          <w:szCs w:val="28"/>
          <w:lang w:val="uk-UA"/>
        </w:rPr>
        <w:t>діджиталізації</w:t>
      </w:r>
      <w:proofErr w:type="spellEnd"/>
      <w:r w:rsidRPr="00FF0432">
        <w:rPr>
          <w:rFonts w:ascii="Times New Roman" w:hAnsi="Times New Roman"/>
          <w:spacing w:val="-6"/>
          <w:sz w:val="28"/>
          <w:szCs w:val="28"/>
          <w:lang w:val="uk-UA"/>
        </w:rPr>
        <w:t xml:space="preserve"> </w:t>
      </w:r>
      <w:r w:rsidRPr="00FF0432">
        <w:rPr>
          <w:rFonts w:ascii="Times New Roman" w:hAnsi="Times New Roman"/>
          <w:sz w:val="28"/>
          <w:szCs w:val="28"/>
          <w:shd w:val="clear" w:color="auto" w:fill="FFFFFF"/>
          <w:lang w:val="uk-UA"/>
        </w:rPr>
        <w:t xml:space="preserve">комунікації з громадськістю. </w:t>
      </w:r>
    </w:p>
    <w:p w14:paraId="413E9A33" w14:textId="6BFEBB6F" w:rsidR="007F3D94" w:rsidRPr="00FF0432" w:rsidRDefault="007F3D94" w:rsidP="000D78C1">
      <w:pPr>
        <w:pStyle w:val="41"/>
        <w:spacing w:after="0"/>
        <w:ind w:left="0" w:firstLine="567"/>
        <w:jc w:val="both"/>
        <w:rPr>
          <w:rFonts w:ascii="Times New Roman" w:hAnsi="Times New Roman"/>
          <w:spacing w:val="-6"/>
          <w:sz w:val="28"/>
          <w:szCs w:val="28"/>
          <w:lang w:val="uk-UA"/>
        </w:rPr>
      </w:pPr>
      <w:r w:rsidRPr="00FF0432">
        <w:rPr>
          <w:rFonts w:ascii="Times New Roman" w:hAnsi="Times New Roman"/>
          <w:sz w:val="28"/>
          <w:szCs w:val="28"/>
          <w:shd w:val="clear" w:color="auto" w:fill="FFFFFF"/>
          <w:lang w:val="uk-UA"/>
        </w:rPr>
        <w:t xml:space="preserve">Досягнення зазначеної мети дасть змогу створити гідні соціально-економічні умови для повернення жителів громади до своїх домівок, з яких вони виїхали під час бойових дій, сприятиме відтворенню та розвитку людського капіталу. </w:t>
      </w:r>
      <w:r w:rsidRPr="00FF0432">
        <w:rPr>
          <w:rFonts w:ascii="Times New Roman" w:hAnsi="Times New Roman"/>
          <w:b/>
          <w:bCs/>
          <w:sz w:val="28"/>
          <w:szCs w:val="28"/>
          <w:shd w:val="clear" w:color="auto" w:fill="FFFFFF"/>
          <w:lang w:val="uk-UA"/>
        </w:rPr>
        <w:t xml:space="preserve">Отже, </w:t>
      </w:r>
      <w:r w:rsidRPr="00FF0432">
        <w:rPr>
          <w:rFonts w:ascii="Times New Roman" w:hAnsi="Times New Roman"/>
          <w:b/>
          <w:bCs/>
          <w:i/>
          <w:iCs/>
          <w:sz w:val="28"/>
          <w:szCs w:val="28"/>
          <w:shd w:val="clear" w:color="auto" w:fill="FFFFFF"/>
          <w:lang w:val="uk-UA"/>
        </w:rPr>
        <w:t>п</w:t>
      </w:r>
      <w:r w:rsidRPr="00FF0432">
        <w:rPr>
          <w:rFonts w:ascii="Times New Roman" w:hAnsi="Times New Roman"/>
          <w:b/>
          <w:bCs/>
          <w:i/>
          <w:iCs/>
          <w:spacing w:val="-6"/>
          <w:sz w:val="28"/>
          <w:szCs w:val="28"/>
          <w:lang w:val="uk-UA"/>
        </w:rPr>
        <w:t>ріоритетними напрямами розвитку</w:t>
      </w:r>
      <w:r w:rsidRPr="00FF0432">
        <w:rPr>
          <w:rFonts w:ascii="Times New Roman" w:hAnsi="Times New Roman"/>
          <w:b/>
          <w:bCs/>
          <w:spacing w:val="-6"/>
          <w:sz w:val="28"/>
          <w:szCs w:val="28"/>
          <w:lang w:val="uk-UA"/>
        </w:rPr>
        <w:t xml:space="preserve"> у 2024 році визначено:</w:t>
      </w:r>
    </w:p>
    <w:p w14:paraId="19AE6FC5"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вжиття заходів цивільного захисту населення, забезпечення оборони та громадської безпеки;</w:t>
      </w:r>
    </w:p>
    <w:p w14:paraId="540298DB"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продовження відновлення та розвитку виробничої, соціальної та дорожньої інфраструктури, забезпечення мешканців області житлом;</w:t>
      </w:r>
    </w:p>
    <w:p w14:paraId="02AEDD8F" w14:textId="32D74A40"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 xml:space="preserve">забезпечення комфортного життя населення громади шляхом поліпшення умов функціонування закладів освіти, охорони здоров’я, культури та спорту з урахуванням вимог </w:t>
      </w:r>
      <w:proofErr w:type="spellStart"/>
      <w:r w:rsidRPr="00FF0432">
        <w:rPr>
          <w:rFonts w:eastAsia="Calibri"/>
          <w:kern w:val="2"/>
          <w:sz w:val="28"/>
          <w:szCs w:val="28"/>
          <w:lang w:val="uk-UA" w:eastAsia="en-US"/>
        </w:rPr>
        <w:t>безбар’єрності</w:t>
      </w:r>
      <w:proofErr w:type="spellEnd"/>
      <w:r w:rsidRPr="00FF0432">
        <w:rPr>
          <w:rFonts w:eastAsia="Calibri"/>
          <w:kern w:val="2"/>
          <w:sz w:val="28"/>
          <w:szCs w:val="28"/>
          <w:lang w:val="uk-UA" w:eastAsia="en-US"/>
        </w:rPr>
        <w:t>, підвищення якості надання комунальних послуг, стимулювання впровадження в області новітніх енергоефективних технологій та енергозберігаючих заходів, насамперед, на об’єктах житлово-комунальної та бюджетної сфери</w:t>
      </w:r>
      <w:r w:rsidRPr="00FF0432">
        <w:rPr>
          <w:sz w:val="28"/>
          <w:szCs w:val="28"/>
          <w:lang w:val="uk-UA"/>
        </w:rPr>
        <w:t>;</w:t>
      </w:r>
    </w:p>
    <w:p w14:paraId="09765BD1"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bCs/>
          <w:sz w:val="28"/>
          <w:szCs w:val="28"/>
          <w:lang w:val="uk-UA"/>
        </w:rPr>
        <w:t xml:space="preserve">підвищення якості надання послуг соціальних захисту населення, насамперед здійснення всебічної підтримки внутрішньо переміщених осіб, соціальної реабілітації осіб з інвалідністю, підтримки сім’ї та молоді, захисту </w:t>
      </w:r>
      <w:r w:rsidRPr="00FF0432">
        <w:rPr>
          <w:rFonts w:eastAsia="Calibri"/>
          <w:kern w:val="2"/>
          <w:sz w:val="28"/>
          <w:szCs w:val="28"/>
          <w:lang w:val="uk-UA" w:eastAsia="en-US"/>
        </w:rPr>
        <w:t>прав дітей, створення умов для соціально-психологічної реабілітації звільнених у запас військовослужбовців Сил оборони України;</w:t>
      </w:r>
    </w:p>
    <w:p w14:paraId="1CAD227E"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kern w:val="2"/>
          <w:sz w:val="28"/>
          <w:szCs w:val="28"/>
          <w:lang w:val="uk-UA" w:eastAsia="en-US"/>
        </w:rPr>
      </w:pPr>
      <w:r w:rsidRPr="00FF0432">
        <w:rPr>
          <w:rFonts w:eastAsia="Calibri"/>
          <w:kern w:val="2"/>
          <w:sz w:val="28"/>
          <w:szCs w:val="28"/>
          <w:lang w:val="uk-UA" w:eastAsia="en-US"/>
        </w:rPr>
        <w:t>забезпечення стабільного функціонування економіки шляхом сприяння ефективній роботі промислових та сільськогосподарських підприємств регіону,  забезпечення ефективного використання суб’єктами малого та середнього бізнесу можливостей державної підтримки, полегшення їх доступу до фінансових ресурсів, стимулювання інвестиційної діяльності, у першу чергу, за рахунок розбудови інфраструктури індустріальних парків та промислових зон, підтримки реалізації інвестиційних проєктів, що передбачають створення нових робочих місць;</w:t>
      </w:r>
    </w:p>
    <w:p w14:paraId="391103C5"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sz w:val="28"/>
          <w:szCs w:val="28"/>
          <w:lang w:val="uk-UA"/>
        </w:rPr>
      </w:pPr>
      <w:r w:rsidRPr="00FF0432">
        <w:rPr>
          <w:sz w:val="28"/>
          <w:szCs w:val="28"/>
          <w:lang w:val="uk-UA"/>
        </w:rPr>
        <w:t xml:space="preserve">забезпечення </w:t>
      </w:r>
      <w:proofErr w:type="spellStart"/>
      <w:r w:rsidRPr="00FF0432">
        <w:rPr>
          <w:sz w:val="28"/>
          <w:szCs w:val="28"/>
          <w:lang w:val="uk-UA"/>
        </w:rPr>
        <w:t>цифровізації</w:t>
      </w:r>
      <w:proofErr w:type="spellEnd"/>
      <w:r w:rsidRPr="00FF0432">
        <w:rPr>
          <w:sz w:val="28"/>
          <w:szCs w:val="28"/>
          <w:lang w:val="uk-UA"/>
        </w:rPr>
        <w:t xml:space="preserve"> системи надання послуг</w:t>
      </w:r>
      <w:r w:rsidRPr="00FF0432">
        <w:rPr>
          <w:color w:val="FF0000"/>
          <w:lang w:val="uk-UA"/>
        </w:rPr>
        <w:t xml:space="preserve"> </w:t>
      </w:r>
      <w:r w:rsidRPr="00FF0432">
        <w:rPr>
          <w:sz w:val="28"/>
          <w:szCs w:val="28"/>
          <w:lang w:val="uk-UA"/>
        </w:rPr>
        <w:t xml:space="preserve">та можливості звернення громадян за послугами через онлайн-сервіси; </w:t>
      </w:r>
    </w:p>
    <w:p w14:paraId="5CCA7C83" w14:textId="77777777"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sz w:val="28"/>
          <w:szCs w:val="28"/>
          <w:lang w:val="uk-UA"/>
        </w:rPr>
      </w:pPr>
      <w:r w:rsidRPr="00FF0432">
        <w:rPr>
          <w:iCs/>
          <w:sz w:val="28"/>
          <w:szCs w:val="28"/>
          <w:shd w:val="clear" w:color="auto" w:fill="FFFFFF"/>
          <w:lang w:val="uk-UA"/>
        </w:rPr>
        <w:t>відтворення та збереження екосистем, поліпшення стану навколишнього природного середовища;</w:t>
      </w:r>
    </w:p>
    <w:p w14:paraId="5F178AF3" w14:textId="02091601" w:rsidR="007F3D94" w:rsidRPr="00FF0432" w:rsidRDefault="007F3D94" w:rsidP="000D78C1">
      <w:pPr>
        <w:pStyle w:val="ad"/>
        <w:numPr>
          <w:ilvl w:val="0"/>
          <w:numId w:val="31"/>
        </w:numPr>
        <w:shd w:val="clear" w:color="auto" w:fill="FFFFFF"/>
        <w:spacing w:before="0" w:beforeAutospacing="0" w:after="0" w:afterAutospacing="0" w:line="276" w:lineRule="auto"/>
        <w:ind w:left="0" w:firstLine="567"/>
        <w:jc w:val="both"/>
        <w:textAlignment w:val="baseline"/>
        <w:rPr>
          <w:rFonts w:eastAsia="Calibri"/>
          <w:bCs/>
          <w:sz w:val="28"/>
          <w:szCs w:val="28"/>
          <w:lang w:val="uk-UA"/>
        </w:rPr>
      </w:pPr>
      <w:r w:rsidRPr="00FF0432">
        <w:rPr>
          <w:rFonts w:eastAsia="Calibri"/>
          <w:bCs/>
          <w:sz w:val="28"/>
          <w:szCs w:val="28"/>
          <w:lang w:val="uk-UA"/>
        </w:rPr>
        <w:t>забезпечення наповнюваності місцевого бюджету та раціонального використання бюджетних коштів.</w:t>
      </w:r>
    </w:p>
    <w:bookmarkEnd w:id="13"/>
    <w:bookmarkEnd w:id="14"/>
    <w:p w14:paraId="17DBCAE6" w14:textId="21DCB6B8" w:rsidR="004F6B70" w:rsidRPr="00FF0432" w:rsidRDefault="004F6B70" w:rsidP="000D78C1">
      <w:pPr>
        <w:tabs>
          <w:tab w:val="left" w:pos="10635"/>
        </w:tabs>
        <w:spacing w:line="276" w:lineRule="auto"/>
        <w:ind w:firstLine="709"/>
        <w:jc w:val="both"/>
        <w:rPr>
          <w:rFonts w:ascii="Times New Roman" w:eastAsia="Calibri" w:hAnsi="Times New Roman"/>
          <w:kern w:val="2"/>
          <w:szCs w:val="28"/>
          <w:lang w:val="uk-UA" w:eastAsia="en-US"/>
        </w:rPr>
      </w:pPr>
      <w:r w:rsidRPr="00FF0432">
        <w:rPr>
          <w:rFonts w:ascii="Times New Roman" w:eastAsia="Calibri" w:hAnsi="Times New Roman"/>
          <w:kern w:val="2"/>
          <w:szCs w:val="28"/>
          <w:lang w:val="uk-UA" w:eastAsia="en-US"/>
        </w:rPr>
        <w:t xml:space="preserve">У 2024 році в громаді </w:t>
      </w:r>
      <w:r w:rsidR="0062672B">
        <w:rPr>
          <w:rFonts w:ascii="Times New Roman" w:eastAsia="Calibri" w:hAnsi="Times New Roman"/>
          <w:kern w:val="2"/>
          <w:szCs w:val="28"/>
          <w:lang w:val="uk-UA" w:eastAsia="en-US"/>
        </w:rPr>
        <w:t>планується реалізувати</w:t>
      </w:r>
      <w:r w:rsidRPr="00FF0432">
        <w:rPr>
          <w:rFonts w:ascii="Times New Roman" w:eastAsia="Calibri" w:hAnsi="Times New Roman"/>
          <w:kern w:val="2"/>
          <w:szCs w:val="28"/>
          <w:lang w:val="uk-UA" w:eastAsia="en-US"/>
        </w:rPr>
        <w:t xml:space="preserve"> </w:t>
      </w:r>
      <w:r w:rsidR="0062672B">
        <w:rPr>
          <w:rFonts w:ascii="Times New Roman" w:eastAsia="Calibri" w:hAnsi="Times New Roman"/>
          <w:kern w:val="2"/>
          <w:szCs w:val="28"/>
          <w:lang w:val="uk-UA" w:eastAsia="en-US"/>
        </w:rPr>
        <w:t>10</w:t>
      </w:r>
      <w:r w:rsidR="00173E82">
        <w:rPr>
          <w:rFonts w:ascii="Times New Roman" w:eastAsia="Calibri" w:hAnsi="Times New Roman"/>
          <w:kern w:val="2"/>
          <w:szCs w:val="28"/>
          <w:lang w:val="uk-UA" w:eastAsia="en-US"/>
        </w:rPr>
        <w:t>3</w:t>
      </w:r>
      <w:r w:rsidR="0062672B">
        <w:rPr>
          <w:rFonts w:ascii="Times New Roman" w:eastAsia="Calibri" w:hAnsi="Times New Roman"/>
          <w:kern w:val="2"/>
          <w:szCs w:val="28"/>
          <w:lang w:val="uk-UA" w:eastAsia="en-US"/>
        </w:rPr>
        <w:t xml:space="preserve"> </w:t>
      </w:r>
      <w:r w:rsidRPr="00FF0432">
        <w:rPr>
          <w:rFonts w:ascii="Times New Roman" w:eastAsia="Calibri" w:hAnsi="Times New Roman"/>
          <w:kern w:val="2"/>
          <w:szCs w:val="28"/>
          <w:lang w:val="uk-UA" w:eastAsia="en-US"/>
        </w:rPr>
        <w:t>інвестиційн</w:t>
      </w:r>
      <w:r w:rsidR="00173E82">
        <w:rPr>
          <w:rFonts w:ascii="Times New Roman" w:eastAsia="Calibri" w:hAnsi="Times New Roman"/>
          <w:kern w:val="2"/>
          <w:szCs w:val="28"/>
          <w:lang w:val="uk-UA" w:eastAsia="en-US"/>
        </w:rPr>
        <w:t>их</w:t>
      </w:r>
      <w:r w:rsidRPr="00FF0432">
        <w:rPr>
          <w:rFonts w:ascii="Times New Roman" w:eastAsia="Calibri" w:hAnsi="Times New Roman"/>
          <w:kern w:val="2"/>
          <w:szCs w:val="28"/>
          <w:lang w:val="uk-UA" w:eastAsia="en-US"/>
        </w:rPr>
        <w:t xml:space="preserve"> проєкт</w:t>
      </w:r>
      <w:r w:rsidR="00173E82">
        <w:rPr>
          <w:rFonts w:ascii="Times New Roman" w:eastAsia="Calibri" w:hAnsi="Times New Roman"/>
          <w:kern w:val="2"/>
          <w:szCs w:val="28"/>
          <w:lang w:val="uk-UA" w:eastAsia="en-US"/>
        </w:rPr>
        <w:t>и</w:t>
      </w:r>
      <w:r w:rsidR="0062672B">
        <w:rPr>
          <w:rFonts w:ascii="Times New Roman" w:eastAsia="Calibri" w:hAnsi="Times New Roman"/>
          <w:kern w:val="2"/>
          <w:szCs w:val="28"/>
          <w:lang w:val="uk-UA" w:eastAsia="en-US"/>
        </w:rPr>
        <w:t xml:space="preserve">, </w:t>
      </w:r>
      <w:r w:rsidRPr="00FF0432">
        <w:rPr>
          <w:rFonts w:ascii="Times New Roman" w:eastAsia="Calibri" w:hAnsi="Times New Roman"/>
          <w:kern w:val="2"/>
          <w:szCs w:val="28"/>
          <w:lang w:val="uk-UA" w:eastAsia="en-US"/>
        </w:rPr>
        <w:t xml:space="preserve">на які визначені </w:t>
      </w:r>
      <w:r w:rsidR="00173E82">
        <w:rPr>
          <w:rFonts w:ascii="Times New Roman" w:eastAsia="Calibri" w:hAnsi="Times New Roman"/>
          <w:kern w:val="2"/>
          <w:szCs w:val="28"/>
          <w:lang w:val="uk-UA" w:eastAsia="en-US"/>
        </w:rPr>
        <w:t xml:space="preserve">є пріоритетними та для яких визначені </w:t>
      </w:r>
      <w:r w:rsidRPr="00FF0432">
        <w:rPr>
          <w:rFonts w:ascii="Times New Roman" w:eastAsia="Calibri" w:hAnsi="Times New Roman"/>
          <w:kern w:val="2"/>
          <w:szCs w:val="28"/>
          <w:lang w:val="uk-UA" w:eastAsia="en-US"/>
        </w:rPr>
        <w:t>джерела фінансування з бюджетів різних рівнів та коштів не заборонених законодавством</w:t>
      </w:r>
      <w:r w:rsidR="00AB4F67">
        <w:rPr>
          <w:rFonts w:ascii="Times New Roman" w:eastAsia="Calibri" w:hAnsi="Times New Roman"/>
          <w:kern w:val="2"/>
          <w:szCs w:val="28"/>
          <w:lang w:val="uk-UA" w:eastAsia="en-US"/>
        </w:rPr>
        <w:t xml:space="preserve"> (Додаток 1)</w:t>
      </w:r>
      <w:r w:rsidRPr="00FF0432">
        <w:rPr>
          <w:rFonts w:ascii="Times New Roman" w:eastAsia="Calibri" w:hAnsi="Times New Roman"/>
          <w:kern w:val="2"/>
          <w:szCs w:val="28"/>
          <w:lang w:val="uk-UA" w:eastAsia="en-US"/>
        </w:rPr>
        <w:t>.</w:t>
      </w:r>
    </w:p>
    <w:p w14:paraId="3DA14E05" w14:textId="77777777" w:rsidR="002272E4" w:rsidRPr="00FF0432" w:rsidRDefault="002272E4" w:rsidP="000D78C1">
      <w:pPr>
        <w:tabs>
          <w:tab w:val="left" w:pos="10635"/>
        </w:tabs>
        <w:spacing w:line="276" w:lineRule="auto"/>
        <w:rPr>
          <w:rFonts w:ascii="Times New Roman" w:hAnsi="Times New Roman"/>
          <w:b/>
          <w:sz w:val="26"/>
          <w:szCs w:val="26"/>
          <w:lang w:val="uk-UA"/>
        </w:rPr>
      </w:pPr>
    </w:p>
    <w:p w14:paraId="7E96C9C4" w14:textId="77777777" w:rsidR="002272E4" w:rsidRPr="00FF0432" w:rsidRDefault="002272E4" w:rsidP="00744032">
      <w:pPr>
        <w:tabs>
          <w:tab w:val="left" w:pos="10635"/>
        </w:tabs>
        <w:rPr>
          <w:rFonts w:ascii="Times New Roman" w:hAnsi="Times New Roman"/>
          <w:b/>
          <w:sz w:val="26"/>
          <w:szCs w:val="26"/>
          <w:lang w:val="uk-UA"/>
        </w:rPr>
      </w:pPr>
    </w:p>
    <w:sectPr w:rsidR="002272E4" w:rsidRPr="00FF0432" w:rsidSect="00245A20">
      <w:headerReference w:type="even" r:id="rId18"/>
      <w:headerReference w:type="default" r:id="rId19"/>
      <w:pgSz w:w="11906" w:h="16838"/>
      <w:pgMar w:top="709" w:right="567" w:bottom="709" w:left="155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43DA8" w14:textId="77777777" w:rsidR="0080114A" w:rsidRDefault="0080114A">
      <w:r>
        <w:separator/>
      </w:r>
    </w:p>
  </w:endnote>
  <w:endnote w:type="continuationSeparator" w:id="0">
    <w:p w14:paraId="6E0A8ED9" w14:textId="77777777" w:rsidR="0080114A" w:rsidRDefault="00801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0F414" w14:textId="77777777" w:rsidR="0080114A" w:rsidRDefault="0080114A">
      <w:r>
        <w:separator/>
      </w:r>
    </w:p>
  </w:footnote>
  <w:footnote w:type="continuationSeparator" w:id="0">
    <w:p w14:paraId="26E168D0" w14:textId="77777777" w:rsidR="0080114A" w:rsidRDefault="00801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FB3DA" w14:textId="77777777" w:rsidR="00753516" w:rsidRDefault="00753516" w:rsidP="00E031F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73A271" w14:textId="77777777" w:rsidR="00753516" w:rsidRDefault="0075351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4D240" w14:textId="32F3BA5A" w:rsidR="00753516" w:rsidRPr="00CD3DBE" w:rsidRDefault="00753516" w:rsidP="00E031F7">
    <w:pPr>
      <w:pStyle w:val="a4"/>
      <w:framePr w:wrap="around" w:vAnchor="text" w:hAnchor="margin" w:xAlign="center" w:y="1"/>
      <w:rPr>
        <w:rStyle w:val="a5"/>
        <w:rFonts w:ascii="Times New Roman" w:hAnsi="Times New Roman"/>
      </w:rPr>
    </w:pPr>
    <w:r w:rsidRPr="00CD3DBE">
      <w:rPr>
        <w:rStyle w:val="a5"/>
        <w:rFonts w:ascii="Times New Roman" w:hAnsi="Times New Roman"/>
      </w:rPr>
      <w:fldChar w:fldCharType="begin"/>
    </w:r>
    <w:r w:rsidRPr="00CD3DBE">
      <w:rPr>
        <w:rStyle w:val="a5"/>
        <w:rFonts w:ascii="Times New Roman" w:hAnsi="Times New Roman"/>
      </w:rPr>
      <w:instrText xml:space="preserve">PAGE  </w:instrText>
    </w:r>
    <w:r w:rsidRPr="00CD3DBE">
      <w:rPr>
        <w:rStyle w:val="a5"/>
        <w:rFonts w:ascii="Times New Roman" w:hAnsi="Times New Roman"/>
      </w:rPr>
      <w:fldChar w:fldCharType="separate"/>
    </w:r>
    <w:r w:rsidR="00525547">
      <w:rPr>
        <w:rStyle w:val="a5"/>
        <w:rFonts w:ascii="Times New Roman" w:hAnsi="Times New Roman"/>
        <w:noProof/>
      </w:rPr>
      <w:t>2</w:t>
    </w:r>
    <w:r w:rsidRPr="00CD3DBE">
      <w:rPr>
        <w:rStyle w:val="a5"/>
        <w:rFonts w:ascii="Times New Roman" w:hAnsi="Times New Roman"/>
      </w:rPr>
      <w:fldChar w:fldCharType="end"/>
    </w:r>
  </w:p>
  <w:p w14:paraId="5662AC67" w14:textId="77777777" w:rsidR="00753516" w:rsidRDefault="007535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264B"/>
    <w:multiLevelType w:val="hybridMultilevel"/>
    <w:tmpl w:val="15C0A782"/>
    <w:lvl w:ilvl="0" w:tplc="CCFC9AE0">
      <w:start w:val="1"/>
      <w:numFmt w:val="decimal"/>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 w15:restartNumberingAfterBreak="0">
    <w:nsid w:val="11F067BA"/>
    <w:multiLevelType w:val="hybridMultilevel"/>
    <w:tmpl w:val="4544A5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4D4B3F"/>
    <w:multiLevelType w:val="hybridMultilevel"/>
    <w:tmpl w:val="E1229808"/>
    <w:lvl w:ilvl="0" w:tplc="0422000F">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12BF5563"/>
    <w:multiLevelType w:val="hybridMultilevel"/>
    <w:tmpl w:val="9F7032EC"/>
    <w:lvl w:ilvl="0" w:tplc="42B8DEBE">
      <w:start w:val="109"/>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4" w15:restartNumberingAfterBreak="0">
    <w:nsid w:val="15BE4230"/>
    <w:multiLevelType w:val="hybridMultilevel"/>
    <w:tmpl w:val="22FEF026"/>
    <w:lvl w:ilvl="0" w:tplc="9B54682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1BA12C5C"/>
    <w:multiLevelType w:val="hybridMultilevel"/>
    <w:tmpl w:val="A294B228"/>
    <w:lvl w:ilvl="0" w:tplc="63E83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4623B7"/>
    <w:multiLevelType w:val="hybridMultilevel"/>
    <w:tmpl w:val="AE104F6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8" w15:restartNumberingAfterBreak="0">
    <w:nsid w:val="228C1825"/>
    <w:multiLevelType w:val="hybridMultilevel"/>
    <w:tmpl w:val="E4CAD318"/>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2B93EE4"/>
    <w:multiLevelType w:val="hybridMultilevel"/>
    <w:tmpl w:val="FD32FA4C"/>
    <w:lvl w:ilvl="0" w:tplc="1000000B">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254625C8"/>
    <w:multiLevelType w:val="hybridMultilevel"/>
    <w:tmpl w:val="F9B07788"/>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28835FFF"/>
    <w:multiLevelType w:val="hybridMultilevel"/>
    <w:tmpl w:val="E07A4146"/>
    <w:lvl w:ilvl="0" w:tplc="2F44975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9C4709B"/>
    <w:multiLevelType w:val="hybridMultilevel"/>
    <w:tmpl w:val="FD9E4338"/>
    <w:lvl w:ilvl="0" w:tplc="1000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4" w15:restartNumberingAfterBreak="0">
    <w:nsid w:val="2D943015"/>
    <w:multiLevelType w:val="hybridMultilevel"/>
    <w:tmpl w:val="4E1CD958"/>
    <w:lvl w:ilvl="0" w:tplc="04220011">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5" w15:restartNumberingAfterBreak="0">
    <w:nsid w:val="35BA4C9A"/>
    <w:multiLevelType w:val="hybridMultilevel"/>
    <w:tmpl w:val="FB520E60"/>
    <w:lvl w:ilvl="0" w:tplc="B41C0D4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15:restartNumberingAfterBreak="0">
    <w:nsid w:val="363975F0"/>
    <w:multiLevelType w:val="hybridMultilevel"/>
    <w:tmpl w:val="4FB2F4D2"/>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7"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8"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93B4D6F"/>
    <w:multiLevelType w:val="hybridMultilevel"/>
    <w:tmpl w:val="C622AFB2"/>
    <w:lvl w:ilvl="0" w:tplc="85D0DBCC">
      <w:start w:val="1"/>
      <w:numFmt w:val="decimal"/>
      <w:lvlText w:val="%1."/>
      <w:lvlJc w:val="left"/>
      <w:pPr>
        <w:ind w:left="1211" w:hanging="360"/>
      </w:pPr>
      <w:rPr>
        <w:rFonts w:hint="default"/>
      </w:rPr>
    </w:lvl>
    <w:lvl w:ilvl="1" w:tplc="10000019" w:tentative="1">
      <w:start w:val="1"/>
      <w:numFmt w:val="lowerLetter"/>
      <w:lvlText w:val="%2."/>
      <w:lvlJc w:val="left"/>
      <w:pPr>
        <w:ind w:left="1931" w:hanging="360"/>
      </w:pPr>
    </w:lvl>
    <w:lvl w:ilvl="2" w:tplc="1000001B" w:tentative="1">
      <w:start w:val="1"/>
      <w:numFmt w:val="lowerRoman"/>
      <w:lvlText w:val="%3."/>
      <w:lvlJc w:val="right"/>
      <w:pPr>
        <w:ind w:left="2651" w:hanging="180"/>
      </w:pPr>
    </w:lvl>
    <w:lvl w:ilvl="3" w:tplc="1000000F" w:tentative="1">
      <w:start w:val="1"/>
      <w:numFmt w:val="decimal"/>
      <w:lvlText w:val="%4."/>
      <w:lvlJc w:val="left"/>
      <w:pPr>
        <w:ind w:left="3371" w:hanging="360"/>
      </w:pPr>
    </w:lvl>
    <w:lvl w:ilvl="4" w:tplc="10000019" w:tentative="1">
      <w:start w:val="1"/>
      <w:numFmt w:val="lowerLetter"/>
      <w:lvlText w:val="%5."/>
      <w:lvlJc w:val="left"/>
      <w:pPr>
        <w:ind w:left="4091" w:hanging="360"/>
      </w:pPr>
    </w:lvl>
    <w:lvl w:ilvl="5" w:tplc="1000001B" w:tentative="1">
      <w:start w:val="1"/>
      <w:numFmt w:val="lowerRoman"/>
      <w:lvlText w:val="%6."/>
      <w:lvlJc w:val="right"/>
      <w:pPr>
        <w:ind w:left="4811" w:hanging="180"/>
      </w:pPr>
    </w:lvl>
    <w:lvl w:ilvl="6" w:tplc="1000000F" w:tentative="1">
      <w:start w:val="1"/>
      <w:numFmt w:val="decimal"/>
      <w:lvlText w:val="%7."/>
      <w:lvlJc w:val="left"/>
      <w:pPr>
        <w:ind w:left="5531" w:hanging="360"/>
      </w:pPr>
    </w:lvl>
    <w:lvl w:ilvl="7" w:tplc="10000019" w:tentative="1">
      <w:start w:val="1"/>
      <w:numFmt w:val="lowerLetter"/>
      <w:lvlText w:val="%8."/>
      <w:lvlJc w:val="left"/>
      <w:pPr>
        <w:ind w:left="6251" w:hanging="360"/>
      </w:pPr>
    </w:lvl>
    <w:lvl w:ilvl="8" w:tplc="1000001B" w:tentative="1">
      <w:start w:val="1"/>
      <w:numFmt w:val="lowerRoman"/>
      <w:lvlText w:val="%9."/>
      <w:lvlJc w:val="right"/>
      <w:pPr>
        <w:ind w:left="6971" w:hanging="180"/>
      </w:pPr>
    </w:lvl>
  </w:abstractNum>
  <w:abstractNum w:abstractNumId="20" w15:restartNumberingAfterBreak="0">
    <w:nsid w:val="472A4F75"/>
    <w:multiLevelType w:val="hybridMultilevel"/>
    <w:tmpl w:val="AF1EA2E2"/>
    <w:lvl w:ilvl="0" w:tplc="96A24A1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8211FD5"/>
    <w:multiLevelType w:val="multilevel"/>
    <w:tmpl w:val="D616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365D5F"/>
    <w:multiLevelType w:val="hybridMultilevel"/>
    <w:tmpl w:val="93025D3C"/>
    <w:lvl w:ilvl="0" w:tplc="561CC53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BF550E"/>
    <w:multiLevelType w:val="hybridMultilevel"/>
    <w:tmpl w:val="9B44053A"/>
    <w:lvl w:ilvl="0" w:tplc="561CC534">
      <w:start w:val="1"/>
      <w:numFmt w:val="bullet"/>
      <w:lvlText w:val=""/>
      <w:lvlJc w:val="left"/>
      <w:pPr>
        <w:ind w:left="786"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0C40146"/>
    <w:multiLevelType w:val="hybridMultilevel"/>
    <w:tmpl w:val="94A27EFE"/>
    <w:lvl w:ilvl="0" w:tplc="48EAA070">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5" w15:restartNumberingAfterBreak="0">
    <w:nsid w:val="61AF532B"/>
    <w:multiLevelType w:val="hybridMultilevel"/>
    <w:tmpl w:val="B4C6BAAE"/>
    <w:lvl w:ilvl="0" w:tplc="1000000B">
      <w:start w:val="1"/>
      <w:numFmt w:val="bullet"/>
      <w:lvlText w:val=""/>
      <w:lvlJc w:val="left"/>
      <w:pPr>
        <w:ind w:left="1788" w:hanging="360"/>
      </w:pPr>
      <w:rPr>
        <w:rFonts w:ascii="Wingdings" w:hAnsi="Wingdings" w:hint="default"/>
      </w:rPr>
    </w:lvl>
    <w:lvl w:ilvl="1" w:tplc="10000003" w:tentative="1">
      <w:start w:val="1"/>
      <w:numFmt w:val="bullet"/>
      <w:lvlText w:val="o"/>
      <w:lvlJc w:val="left"/>
      <w:pPr>
        <w:ind w:left="2508" w:hanging="360"/>
      </w:pPr>
      <w:rPr>
        <w:rFonts w:ascii="Courier New" w:hAnsi="Courier New" w:cs="Courier New" w:hint="default"/>
      </w:rPr>
    </w:lvl>
    <w:lvl w:ilvl="2" w:tplc="10000005" w:tentative="1">
      <w:start w:val="1"/>
      <w:numFmt w:val="bullet"/>
      <w:lvlText w:val=""/>
      <w:lvlJc w:val="left"/>
      <w:pPr>
        <w:ind w:left="3228" w:hanging="360"/>
      </w:pPr>
      <w:rPr>
        <w:rFonts w:ascii="Wingdings" w:hAnsi="Wingdings" w:hint="default"/>
      </w:rPr>
    </w:lvl>
    <w:lvl w:ilvl="3" w:tplc="10000001" w:tentative="1">
      <w:start w:val="1"/>
      <w:numFmt w:val="bullet"/>
      <w:lvlText w:val=""/>
      <w:lvlJc w:val="left"/>
      <w:pPr>
        <w:ind w:left="3948" w:hanging="360"/>
      </w:pPr>
      <w:rPr>
        <w:rFonts w:ascii="Symbol" w:hAnsi="Symbol" w:hint="default"/>
      </w:rPr>
    </w:lvl>
    <w:lvl w:ilvl="4" w:tplc="10000003" w:tentative="1">
      <w:start w:val="1"/>
      <w:numFmt w:val="bullet"/>
      <w:lvlText w:val="o"/>
      <w:lvlJc w:val="left"/>
      <w:pPr>
        <w:ind w:left="4668" w:hanging="360"/>
      </w:pPr>
      <w:rPr>
        <w:rFonts w:ascii="Courier New" w:hAnsi="Courier New" w:cs="Courier New" w:hint="default"/>
      </w:rPr>
    </w:lvl>
    <w:lvl w:ilvl="5" w:tplc="10000005" w:tentative="1">
      <w:start w:val="1"/>
      <w:numFmt w:val="bullet"/>
      <w:lvlText w:val=""/>
      <w:lvlJc w:val="left"/>
      <w:pPr>
        <w:ind w:left="5388" w:hanging="360"/>
      </w:pPr>
      <w:rPr>
        <w:rFonts w:ascii="Wingdings" w:hAnsi="Wingdings" w:hint="default"/>
      </w:rPr>
    </w:lvl>
    <w:lvl w:ilvl="6" w:tplc="10000001" w:tentative="1">
      <w:start w:val="1"/>
      <w:numFmt w:val="bullet"/>
      <w:lvlText w:val=""/>
      <w:lvlJc w:val="left"/>
      <w:pPr>
        <w:ind w:left="6108" w:hanging="360"/>
      </w:pPr>
      <w:rPr>
        <w:rFonts w:ascii="Symbol" w:hAnsi="Symbol" w:hint="default"/>
      </w:rPr>
    </w:lvl>
    <w:lvl w:ilvl="7" w:tplc="10000003" w:tentative="1">
      <w:start w:val="1"/>
      <w:numFmt w:val="bullet"/>
      <w:lvlText w:val="o"/>
      <w:lvlJc w:val="left"/>
      <w:pPr>
        <w:ind w:left="6828" w:hanging="360"/>
      </w:pPr>
      <w:rPr>
        <w:rFonts w:ascii="Courier New" w:hAnsi="Courier New" w:cs="Courier New" w:hint="default"/>
      </w:rPr>
    </w:lvl>
    <w:lvl w:ilvl="8" w:tplc="10000005" w:tentative="1">
      <w:start w:val="1"/>
      <w:numFmt w:val="bullet"/>
      <w:lvlText w:val=""/>
      <w:lvlJc w:val="left"/>
      <w:pPr>
        <w:ind w:left="7548" w:hanging="360"/>
      </w:pPr>
      <w:rPr>
        <w:rFonts w:ascii="Wingdings" w:hAnsi="Wingdings" w:hint="default"/>
      </w:rPr>
    </w:lvl>
  </w:abstractNum>
  <w:abstractNum w:abstractNumId="26" w15:restartNumberingAfterBreak="0">
    <w:nsid w:val="63D05F84"/>
    <w:multiLevelType w:val="hybridMultilevel"/>
    <w:tmpl w:val="C10A17B6"/>
    <w:lvl w:ilvl="0" w:tplc="2A38F87E">
      <w:start w:val="1"/>
      <w:numFmt w:val="decimal"/>
      <w:lvlText w:val="%1."/>
      <w:lvlJc w:val="left"/>
      <w:pPr>
        <w:ind w:left="1080" w:hanging="360"/>
      </w:pPr>
      <w:rPr>
        <w:rFonts w:hint="default"/>
      </w:r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7" w15:restartNumberingAfterBreak="0">
    <w:nsid w:val="6578047B"/>
    <w:multiLevelType w:val="hybridMultilevel"/>
    <w:tmpl w:val="47ECBE1A"/>
    <w:lvl w:ilvl="0" w:tplc="1000000B">
      <w:start w:val="1"/>
      <w:numFmt w:val="bullet"/>
      <w:lvlText w:val=""/>
      <w:lvlJc w:val="left"/>
      <w:pPr>
        <w:ind w:left="1287" w:hanging="360"/>
      </w:pPr>
      <w:rPr>
        <w:rFonts w:ascii="Wingdings" w:hAnsi="Wingdings"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28"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29"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0" w15:restartNumberingAfterBreak="0">
    <w:nsid w:val="77EF5AC7"/>
    <w:multiLevelType w:val="hybridMultilevel"/>
    <w:tmpl w:val="7E9203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9174244"/>
    <w:multiLevelType w:val="hybridMultilevel"/>
    <w:tmpl w:val="EB2486BA"/>
    <w:lvl w:ilvl="0" w:tplc="FDF07D1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30"/>
  </w:num>
  <w:num w:numId="2">
    <w:abstractNumId w:val="24"/>
  </w:num>
  <w:num w:numId="3">
    <w:abstractNumId w:val="29"/>
  </w:num>
  <w:num w:numId="4">
    <w:abstractNumId w:val="15"/>
  </w:num>
  <w:num w:numId="5">
    <w:abstractNumId w:val="12"/>
  </w:num>
  <w:num w:numId="6">
    <w:abstractNumId w:val="4"/>
  </w:num>
  <w:num w:numId="7">
    <w:abstractNumId w:val="16"/>
  </w:num>
  <w:num w:numId="8">
    <w:abstractNumId w:val="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25"/>
  </w:num>
  <w:num w:numId="13">
    <w:abstractNumId w:val="7"/>
  </w:num>
  <w:num w:numId="14">
    <w:abstractNumId w:val="9"/>
  </w:num>
  <w:num w:numId="15">
    <w:abstractNumId w:val="27"/>
  </w:num>
  <w:num w:numId="16">
    <w:abstractNumId w:val="22"/>
  </w:num>
  <w:num w:numId="17">
    <w:abstractNumId w:val="23"/>
  </w:num>
  <w:num w:numId="18">
    <w:abstractNumId w:val="20"/>
  </w:num>
  <w:num w:numId="19">
    <w:abstractNumId w:val="10"/>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
  </w:num>
  <w:num w:numId="23">
    <w:abstractNumId w:val="13"/>
  </w:num>
  <w:num w:numId="24">
    <w:abstractNumId w:val="28"/>
  </w:num>
  <w:num w:numId="25">
    <w:abstractNumId w:val="19"/>
  </w:num>
  <w:num w:numId="26">
    <w:abstractNumId w:val="26"/>
  </w:num>
  <w:num w:numId="27">
    <w:abstractNumId w:val="8"/>
  </w:num>
  <w:num w:numId="28">
    <w:abstractNumId w:val="18"/>
  </w:num>
  <w:num w:numId="29">
    <w:abstractNumId w:val="6"/>
  </w:num>
  <w:num w:numId="30">
    <w:abstractNumId w:val="31"/>
  </w:num>
  <w:num w:numId="31">
    <w:abstractNumId w:val="2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660"/>
    <w:rsid w:val="00000791"/>
    <w:rsid w:val="00000DDE"/>
    <w:rsid w:val="00014347"/>
    <w:rsid w:val="00014881"/>
    <w:rsid w:val="00014DED"/>
    <w:rsid w:val="00017071"/>
    <w:rsid w:val="00020B7F"/>
    <w:rsid w:val="000253D4"/>
    <w:rsid w:val="0002685B"/>
    <w:rsid w:val="00035B9C"/>
    <w:rsid w:val="00041B2D"/>
    <w:rsid w:val="00044488"/>
    <w:rsid w:val="0005152B"/>
    <w:rsid w:val="00051812"/>
    <w:rsid w:val="0005217B"/>
    <w:rsid w:val="00054344"/>
    <w:rsid w:val="00056B4F"/>
    <w:rsid w:val="0006003E"/>
    <w:rsid w:val="0006120B"/>
    <w:rsid w:val="00061348"/>
    <w:rsid w:val="00062788"/>
    <w:rsid w:val="000634DD"/>
    <w:rsid w:val="00064A5B"/>
    <w:rsid w:val="00077D31"/>
    <w:rsid w:val="00081324"/>
    <w:rsid w:val="00082EA1"/>
    <w:rsid w:val="0008511A"/>
    <w:rsid w:val="000852FA"/>
    <w:rsid w:val="000872A9"/>
    <w:rsid w:val="00093702"/>
    <w:rsid w:val="00094033"/>
    <w:rsid w:val="000976D2"/>
    <w:rsid w:val="00097DEF"/>
    <w:rsid w:val="000A13DC"/>
    <w:rsid w:val="000A53A5"/>
    <w:rsid w:val="000A6BEA"/>
    <w:rsid w:val="000A737C"/>
    <w:rsid w:val="000B0BD9"/>
    <w:rsid w:val="000B2952"/>
    <w:rsid w:val="000B32E1"/>
    <w:rsid w:val="000B5F50"/>
    <w:rsid w:val="000C1508"/>
    <w:rsid w:val="000C2DA8"/>
    <w:rsid w:val="000C5AB9"/>
    <w:rsid w:val="000C5D26"/>
    <w:rsid w:val="000C6B47"/>
    <w:rsid w:val="000D182D"/>
    <w:rsid w:val="000D2859"/>
    <w:rsid w:val="000D2A50"/>
    <w:rsid w:val="000D78C1"/>
    <w:rsid w:val="000E1A6F"/>
    <w:rsid w:val="000E22A6"/>
    <w:rsid w:val="000E502E"/>
    <w:rsid w:val="000F0023"/>
    <w:rsid w:val="000F26EE"/>
    <w:rsid w:val="000F43E4"/>
    <w:rsid w:val="000F6299"/>
    <w:rsid w:val="000F7286"/>
    <w:rsid w:val="00103E00"/>
    <w:rsid w:val="00104792"/>
    <w:rsid w:val="00105F7F"/>
    <w:rsid w:val="001161AD"/>
    <w:rsid w:val="00117D59"/>
    <w:rsid w:val="0012076B"/>
    <w:rsid w:val="00120982"/>
    <w:rsid w:val="0012104D"/>
    <w:rsid w:val="0012168B"/>
    <w:rsid w:val="00122693"/>
    <w:rsid w:val="00125008"/>
    <w:rsid w:val="00127D8E"/>
    <w:rsid w:val="00130B36"/>
    <w:rsid w:val="001323A4"/>
    <w:rsid w:val="001413AF"/>
    <w:rsid w:val="001505C0"/>
    <w:rsid w:val="00150F9C"/>
    <w:rsid w:val="0015288B"/>
    <w:rsid w:val="0015576C"/>
    <w:rsid w:val="00155FC7"/>
    <w:rsid w:val="0015735A"/>
    <w:rsid w:val="00157973"/>
    <w:rsid w:val="00157D03"/>
    <w:rsid w:val="001608C8"/>
    <w:rsid w:val="00163011"/>
    <w:rsid w:val="00164669"/>
    <w:rsid w:val="00171372"/>
    <w:rsid w:val="00172724"/>
    <w:rsid w:val="00173855"/>
    <w:rsid w:val="00173E82"/>
    <w:rsid w:val="00173FAB"/>
    <w:rsid w:val="00180A9C"/>
    <w:rsid w:val="00183A84"/>
    <w:rsid w:val="00183F77"/>
    <w:rsid w:val="001923D0"/>
    <w:rsid w:val="00192EBF"/>
    <w:rsid w:val="001945D0"/>
    <w:rsid w:val="00196760"/>
    <w:rsid w:val="00196C30"/>
    <w:rsid w:val="00197322"/>
    <w:rsid w:val="001A5647"/>
    <w:rsid w:val="001A5804"/>
    <w:rsid w:val="001B118E"/>
    <w:rsid w:val="001B6703"/>
    <w:rsid w:val="001C05B4"/>
    <w:rsid w:val="001C0C8F"/>
    <w:rsid w:val="001C13BC"/>
    <w:rsid w:val="001C1FC4"/>
    <w:rsid w:val="001C2FD2"/>
    <w:rsid w:val="001C3240"/>
    <w:rsid w:val="001D2D8F"/>
    <w:rsid w:val="001D4115"/>
    <w:rsid w:val="001D513C"/>
    <w:rsid w:val="001D663B"/>
    <w:rsid w:val="001D73D4"/>
    <w:rsid w:val="001E3996"/>
    <w:rsid w:val="001E3F60"/>
    <w:rsid w:val="001E53C2"/>
    <w:rsid w:val="001E5C9F"/>
    <w:rsid w:val="001E66C8"/>
    <w:rsid w:val="001F2154"/>
    <w:rsid w:val="001F30D8"/>
    <w:rsid w:val="001F7AE8"/>
    <w:rsid w:val="0020185E"/>
    <w:rsid w:val="00201AF2"/>
    <w:rsid w:val="00201DD2"/>
    <w:rsid w:val="00203281"/>
    <w:rsid w:val="00203A30"/>
    <w:rsid w:val="00203F0E"/>
    <w:rsid w:val="00211570"/>
    <w:rsid w:val="00214694"/>
    <w:rsid w:val="00214CF3"/>
    <w:rsid w:val="002158A1"/>
    <w:rsid w:val="002178DD"/>
    <w:rsid w:val="00221B3B"/>
    <w:rsid w:val="002272E4"/>
    <w:rsid w:val="0023038E"/>
    <w:rsid w:val="002320BC"/>
    <w:rsid w:val="002334E9"/>
    <w:rsid w:val="002336B7"/>
    <w:rsid w:val="0023428D"/>
    <w:rsid w:val="00242813"/>
    <w:rsid w:val="002429DA"/>
    <w:rsid w:val="00243EC3"/>
    <w:rsid w:val="00243F1A"/>
    <w:rsid w:val="002452E9"/>
    <w:rsid w:val="00245A20"/>
    <w:rsid w:val="00245C38"/>
    <w:rsid w:val="00250E74"/>
    <w:rsid w:val="002563FE"/>
    <w:rsid w:val="002575C6"/>
    <w:rsid w:val="00261272"/>
    <w:rsid w:val="00261344"/>
    <w:rsid w:val="00262764"/>
    <w:rsid w:val="00263BAC"/>
    <w:rsid w:val="002675DC"/>
    <w:rsid w:val="002724DC"/>
    <w:rsid w:val="00284414"/>
    <w:rsid w:val="0028759C"/>
    <w:rsid w:val="00290D06"/>
    <w:rsid w:val="00290EF4"/>
    <w:rsid w:val="002944DE"/>
    <w:rsid w:val="00294719"/>
    <w:rsid w:val="00294DC2"/>
    <w:rsid w:val="002950E1"/>
    <w:rsid w:val="00295A45"/>
    <w:rsid w:val="00297242"/>
    <w:rsid w:val="002A2AED"/>
    <w:rsid w:val="002A3D7E"/>
    <w:rsid w:val="002B0525"/>
    <w:rsid w:val="002B5522"/>
    <w:rsid w:val="002B738D"/>
    <w:rsid w:val="002B79C8"/>
    <w:rsid w:val="002C3D30"/>
    <w:rsid w:val="002D488D"/>
    <w:rsid w:val="002D6493"/>
    <w:rsid w:val="002E0B87"/>
    <w:rsid w:val="002E25E7"/>
    <w:rsid w:val="002E2BE7"/>
    <w:rsid w:val="002E4EC2"/>
    <w:rsid w:val="002E4F63"/>
    <w:rsid w:val="002E565B"/>
    <w:rsid w:val="002E76B8"/>
    <w:rsid w:val="002F32BB"/>
    <w:rsid w:val="002F3D4F"/>
    <w:rsid w:val="002F3EDF"/>
    <w:rsid w:val="002F45BA"/>
    <w:rsid w:val="002F49E9"/>
    <w:rsid w:val="002F5BF3"/>
    <w:rsid w:val="00301DAC"/>
    <w:rsid w:val="003070F8"/>
    <w:rsid w:val="00311920"/>
    <w:rsid w:val="003155C4"/>
    <w:rsid w:val="0031700D"/>
    <w:rsid w:val="0032168C"/>
    <w:rsid w:val="00324A1D"/>
    <w:rsid w:val="00327FF7"/>
    <w:rsid w:val="00330C22"/>
    <w:rsid w:val="00330EB1"/>
    <w:rsid w:val="003318DB"/>
    <w:rsid w:val="003407CF"/>
    <w:rsid w:val="003510FB"/>
    <w:rsid w:val="0035323B"/>
    <w:rsid w:val="00353E31"/>
    <w:rsid w:val="00356CF3"/>
    <w:rsid w:val="00357815"/>
    <w:rsid w:val="00361277"/>
    <w:rsid w:val="00362ACE"/>
    <w:rsid w:val="003646E1"/>
    <w:rsid w:val="0037115E"/>
    <w:rsid w:val="003742A9"/>
    <w:rsid w:val="00380851"/>
    <w:rsid w:val="00380A14"/>
    <w:rsid w:val="00381775"/>
    <w:rsid w:val="00384ABD"/>
    <w:rsid w:val="003854F1"/>
    <w:rsid w:val="00392A41"/>
    <w:rsid w:val="003A02F9"/>
    <w:rsid w:val="003A3DCD"/>
    <w:rsid w:val="003A43B1"/>
    <w:rsid w:val="003A43D4"/>
    <w:rsid w:val="003A45C1"/>
    <w:rsid w:val="003A5AEF"/>
    <w:rsid w:val="003B044C"/>
    <w:rsid w:val="003B080A"/>
    <w:rsid w:val="003B2E24"/>
    <w:rsid w:val="003B5121"/>
    <w:rsid w:val="003C45CD"/>
    <w:rsid w:val="003C7347"/>
    <w:rsid w:val="003D0826"/>
    <w:rsid w:val="003D2A62"/>
    <w:rsid w:val="003D4EE0"/>
    <w:rsid w:val="003E1299"/>
    <w:rsid w:val="003F09F0"/>
    <w:rsid w:val="003F1BDC"/>
    <w:rsid w:val="003F3847"/>
    <w:rsid w:val="003F3E33"/>
    <w:rsid w:val="003F75FC"/>
    <w:rsid w:val="00400288"/>
    <w:rsid w:val="0040491F"/>
    <w:rsid w:val="004072DF"/>
    <w:rsid w:val="0041166F"/>
    <w:rsid w:val="00411B02"/>
    <w:rsid w:val="00416DE6"/>
    <w:rsid w:val="00420146"/>
    <w:rsid w:val="00420C17"/>
    <w:rsid w:val="004227C8"/>
    <w:rsid w:val="00422B6E"/>
    <w:rsid w:val="00423D09"/>
    <w:rsid w:val="00424DE4"/>
    <w:rsid w:val="00424E8A"/>
    <w:rsid w:val="00430C64"/>
    <w:rsid w:val="00434330"/>
    <w:rsid w:val="00434589"/>
    <w:rsid w:val="00437853"/>
    <w:rsid w:val="00437C1B"/>
    <w:rsid w:val="004414DC"/>
    <w:rsid w:val="0044292A"/>
    <w:rsid w:val="00445445"/>
    <w:rsid w:val="00452172"/>
    <w:rsid w:val="0045401A"/>
    <w:rsid w:val="00454750"/>
    <w:rsid w:val="00457A29"/>
    <w:rsid w:val="0046419B"/>
    <w:rsid w:val="00464C9D"/>
    <w:rsid w:val="00466890"/>
    <w:rsid w:val="00467AAA"/>
    <w:rsid w:val="00470A72"/>
    <w:rsid w:val="0047224B"/>
    <w:rsid w:val="00473D06"/>
    <w:rsid w:val="00480AD3"/>
    <w:rsid w:val="004822A4"/>
    <w:rsid w:val="00486CE5"/>
    <w:rsid w:val="00487954"/>
    <w:rsid w:val="00490367"/>
    <w:rsid w:val="004907A6"/>
    <w:rsid w:val="00491CE4"/>
    <w:rsid w:val="0049240E"/>
    <w:rsid w:val="00492714"/>
    <w:rsid w:val="00493F4C"/>
    <w:rsid w:val="004951B0"/>
    <w:rsid w:val="004A3A07"/>
    <w:rsid w:val="004A526D"/>
    <w:rsid w:val="004A6091"/>
    <w:rsid w:val="004B2F08"/>
    <w:rsid w:val="004B3055"/>
    <w:rsid w:val="004B3D74"/>
    <w:rsid w:val="004B4BB2"/>
    <w:rsid w:val="004B4E13"/>
    <w:rsid w:val="004B5527"/>
    <w:rsid w:val="004B627D"/>
    <w:rsid w:val="004C0AFA"/>
    <w:rsid w:val="004C140B"/>
    <w:rsid w:val="004C3BAE"/>
    <w:rsid w:val="004C5F15"/>
    <w:rsid w:val="004D0744"/>
    <w:rsid w:val="004D0F4A"/>
    <w:rsid w:val="004D0FD7"/>
    <w:rsid w:val="004D4A6E"/>
    <w:rsid w:val="004E0546"/>
    <w:rsid w:val="004E0666"/>
    <w:rsid w:val="004E11F2"/>
    <w:rsid w:val="004E18AA"/>
    <w:rsid w:val="004E336A"/>
    <w:rsid w:val="004E3745"/>
    <w:rsid w:val="004E4C66"/>
    <w:rsid w:val="004F4377"/>
    <w:rsid w:val="004F4D81"/>
    <w:rsid w:val="004F5D45"/>
    <w:rsid w:val="004F6B70"/>
    <w:rsid w:val="004F6E73"/>
    <w:rsid w:val="004F761D"/>
    <w:rsid w:val="00500F83"/>
    <w:rsid w:val="00501FAB"/>
    <w:rsid w:val="00504940"/>
    <w:rsid w:val="0050615E"/>
    <w:rsid w:val="0050694E"/>
    <w:rsid w:val="00507A4A"/>
    <w:rsid w:val="00511F7C"/>
    <w:rsid w:val="0051260D"/>
    <w:rsid w:val="0051271E"/>
    <w:rsid w:val="00512C8E"/>
    <w:rsid w:val="00512D5E"/>
    <w:rsid w:val="00512D91"/>
    <w:rsid w:val="00514EE0"/>
    <w:rsid w:val="00520E44"/>
    <w:rsid w:val="005227EB"/>
    <w:rsid w:val="00522982"/>
    <w:rsid w:val="00524438"/>
    <w:rsid w:val="00525547"/>
    <w:rsid w:val="005265FC"/>
    <w:rsid w:val="00526EB6"/>
    <w:rsid w:val="00530A08"/>
    <w:rsid w:val="00531470"/>
    <w:rsid w:val="00531E01"/>
    <w:rsid w:val="00533771"/>
    <w:rsid w:val="00534B77"/>
    <w:rsid w:val="00534C22"/>
    <w:rsid w:val="00536637"/>
    <w:rsid w:val="00540B40"/>
    <w:rsid w:val="00541225"/>
    <w:rsid w:val="00541BA3"/>
    <w:rsid w:val="00551736"/>
    <w:rsid w:val="0055273C"/>
    <w:rsid w:val="00553AC9"/>
    <w:rsid w:val="00554981"/>
    <w:rsid w:val="00554FD8"/>
    <w:rsid w:val="005557D2"/>
    <w:rsid w:val="00555B6C"/>
    <w:rsid w:val="005569A0"/>
    <w:rsid w:val="0055735C"/>
    <w:rsid w:val="00557E13"/>
    <w:rsid w:val="00561C59"/>
    <w:rsid w:val="00563ABA"/>
    <w:rsid w:val="00566217"/>
    <w:rsid w:val="00570CE3"/>
    <w:rsid w:val="00572B44"/>
    <w:rsid w:val="00574661"/>
    <w:rsid w:val="00580179"/>
    <w:rsid w:val="00580EAB"/>
    <w:rsid w:val="005819E2"/>
    <w:rsid w:val="0058552C"/>
    <w:rsid w:val="00587E9A"/>
    <w:rsid w:val="0059047D"/>
    <w:rsid w:val="00590555"/>
    <w:rsid w:val="005933DE"/>
    <w:rsid w:val="00595C9D"/>
    <w:rsid w:val="0059698F"/>
    <w:rsid w:val="005A7480"/>
    <w:rsid w:val="005A7DDE"/>
    <w:rsid w:val="005C113D"/>
    <w:rsid w:val="005C28E8"/>
    <w:rsid w:val="005C3AB1"/>
    <w:rsid w:val="005C47DD"/>
    <w:rsid w:val="005C4A23"/>
    <w:rsid w:val="005C51D6"/>
    <w:rsid w:val="005C55A8"/>
    <w:rsid w:val="005C6F37"/>
    <w:rsid w:val="005D26E9"/>
    <w:rsid w:val="005E0917"/>
    <w:rsid w:val="005E3D0A"/>
    <w:rsid w:val="005E4D79"/>
    <w:rsid w:val="005E51E4"/>
    <w:rsid w:val="005E66F8"/>
    <w:rsid w:val="005E713B"/>
    <w:rsid w:val="005F0983"/>
    <w:rsid w:val="006016D6"/>
    <w:rsid w:val="00605958"/>
    <w:rsid w:val="00611518"/>
    <w:rsid w:val="0061732D"/>
    <w:rsid w:val="006217CB"/>
    <w:rsid w:val="006219C2"/>
    <w:rsid w:val="006227F9"/>
    <w:rsid w:val="006247AB"/>
    <w:rsid w:val="0062672B"/>
    <w:rsid w:val="006348B9"/>
    <w:rsid w:val="0064126F"/>
    <w:rsid w:val="0064474E"/>
    <w:rsid w:val="00647202"/>
    <w:rsid w:val="006478F5"/>
    <w:rsid w:val="00654603"/>
    <w:rsid w:val="00655EA1"/>
    <w:rsid w:val="0065632B"/>
    <w:rsid w:val="00660CC6"/>
    <w:rsid w:val="0066358F"/>
    <w:rsid w:val="006637BF"/>
    <w:rsid w:val="00664669"/>
    <w:rsid w:val="00664713"/>
    <w:rsid w:val="00665CFD"/>
    <w:rsid w:val="00666586"/>
    <w:rsid w:val="006723E8"/>
    <w:rsid w:val="006725C8"/>
    <w:rsid w:val="006735A5"/>
    <w:rsid w:val="00674931"/>
    <w:rsid w:val="00675B55"/>
    <w:rsid w:val="0068662F"/>
    <w:rsid w:val="00686BC9"/>
    <w:rsid w:val="0069152E"/>
    <w:rsid w:val="006A1DEA"/>
    <w:rsid w:val="006A209D"/>
    <w:rsid w:val="006A3805"/>
    <w:rsid w:val="006B4F6B"/>
    <w:rsid w:val="006B7EAF"/>
    <w:rsid w:val="006C19E1"/>
    <w:rsid w:val="006C3042"/>
    <w:rsid w:val="006C5000"/>
    <w:rsid w:val="006D18BC"/>
    <w:rsid w:val="006D5B09"/>
    <w:rsid w:val="006D6657"/>
    <w:rsid w:val="006E0C30"/>
    <w:rsid w:val="006E20E6"/>
    <w:rsid w:val="006E4FE4"/>
    <w:rsid w:val="006E5A8B"/>
    <w:rsid w:val="006E5DBE"/>
    <w:rsid w:val="006E7E11"/>
    <w:rsid w:val="006E7F03"/>
    <w:rsid w:val="006F1EF4"/>
    <w:rsid w:val="006F20B0"/>
    <w:rsid w:val="00700D6A"/>
    <w:rsid w:val="007054CD"/>
    <w:rsid w:val="00710494"/>
    <w:rsid w:val="00711941"/>
    <w:rsid w:val="00715412"/>
    <w:rsid w:val="00717E41"/>
    <w:rsid w:val="00720BE4"/>
    <w:rsid w:val="0072221F"/>
    <w:rsid w:val="00722495"/>
    <w:rsid w:val="0072645C"/>
    <w:rsid w:val="00726DB3"/>
    <w:rsid w:val="007303DC"/>
    <w:rsid w:val="00732615"/>
    <w:rsid w:val="00734251"/>
    <w:rsid w:val="007363EA"/>
    <w:rsid w:val="007409CC"/>
    <w:rsid w:val="00740F43"/>
    <w:rsid w:val="007417FD"/>
    <w:rsid w:val="007428E6"/>
    <w:rsid w:val="0074384E"/>
    <w:rsid w:val="00744032"/>
    <w:rsid w:val="00747235"/>
    <w:rsid w:val="007476B6"/>
    <w:rsid w:val="00750DB9"/>
    <w:rsid w:val="00751A24"/>
    <w:rsid w:val="00753516"/>
    <w:rsid w:val="00754759"/>
    <w:rsid w:val="00756286"/>
    <w:rsid w:val="00760931"/>
    <w:rsid w:val="00765390"/>
    <w:rsid w:val="00766130"/>
    <w:rsid w:val="007672F7"/>
    <w:rsid w:val="007705FD"/>
    <w:rsid w:val="007718CB"/>
    <w:rsid w:val="007739CF"/>
    <w:rsid w:val="00774D8C"/>
    <w:rsid w:val="0077535F"/>
    <w:rsid w:val="007768BC"/>
    <w:rsid w:val="00781D26"/>
    <w:rsid w:val="00785F7C"/>
    <w:rsid w:val="00786CF6"/>
    <w:rsid w:val="007871F9"/>
    <w:rsid w:val="00796216"/>
    <w:rsid w:val="007975F6"/>
    <w:rsid w:val="00797F1B"/>
    <w:rsid w:val="007A050D"/>
    <w:rsid w:val="007A1A1F"/>
    <w:rsid w:val="007A1ED4"/>
    <w:rsid w:val="007B2CF4"/>
    <w:rsid w:val="007B3DD8"/>
    <w:rsid w:val="007B4056"/>
    <w:rsid w:val="007B4624"/>
    <w:rsid w:val="007B6DF3"/>
    <w:rsid w:val="007B6E9E"/>
    <w:rsid w:val="007B6F42"/>
    <w:rsid w:val="007C35F3"/>
    <w:rsid w:val="007C4831"/>
    <w:rsid w:val="007C4F20"/>
    <w:rsid w:val="007C4F6A"/>
    <w:rsid w:val="007C6142"/>
    <w:rsid w:val="007C6699"/>
    <w:rsid w:val="007D0ADA"/>
    <w:rsid w:val="007D183B"/>
    <w:rsid w:val="007D2A81"/>
    <w:rsid w:val="007D2FEF"/>
    <w:rsid w:val="007D561E"/>
    <w:rsid w:val="007D63EE"/>
    <w:rsid w:val="007E08E8"/>
    <w:rsid w:val="007E15A3"/>
    <w:rsid w:val="007E54D7"/>
    <w:rsid w:val="007F1660"/>
    <w:rsid w:val="007F18B4"/>
    <w:rsid w:val="007F3D94"/>
    <w:rsid w:val="007F454D"/>
    <w:rsid w:val="007F5367"/>
    <w:rsid w:val="008007E2"/>
    <w:rsid w:val="0080114A"/>
    <w:rsid w:val="00803E23"/>
    <w:rsid w:val="008062FA"/>
    <w:rsid w:val="00810BD9"/>
    <w:rsid w:val="00811F99"/>
    <w:rsid w:val="00812580"/>
    <w:rsid w:val="00812615"/>
    <w:rsid w:val="00813ED9"/>
    <w:rsid w:val="00815549"/>
    <w:rsid w:val="0081613C"/>
    <w:rsid w:val="008174E4"/>
    <w:rsid w:val="008215AE"/>
    <w:rsid w:val="00823AB4"/>
    <w:rsid w:val="00824FDA"/>
    <w:rsid w:val="0082678F"/>
    <w:rsid w:val="0083060C"/>
    <w:rsid w:val="00831B06"/>
    <w:rsid w:val="00833D4B"/>
    <w:rsid w:val="00836603"/>
    <w:rsid w:val="00837429"/>
    <w:rsid w:val="00840B8B"/>
    <w:rsid w:val="0084595E"/>
    <w:rsid w:val="008461C9"/>
    <w:rsid w:val="0085284D"/>
    <w:rsid w:val="00855C91"/>
    <w:rsid w:val="00856588"/>
    <w:rsid w:val="00856D4F"/>
    <w:rsid w:val="0085746E"/>
    <w:rsid w:val="008661A7"/>
    <w:rsid w:val="00866CDC"/>
    <w:rsid w:val="008676AD"/>
    <w:rsid w:val="008678DF"/>
    <w:rsid w:val="00871375"/>
    <w:rsid w:val="00871BD9"/>
    <w:rsid w:val="008772B3"/>
    <w:rsid w:val="00877D78"/>
    <w:rsid w:val="00883CC5"/>
    <w:rsid w:val="00884001"/>
    <w:rsid w:val="00887559"/>
    <w:rsid w:val="00890F72"/>
    <w:rsid w:val="008927DA"/>
    <w:rsid w:val="00897A8C"/>
    <w:rsid w:val="008A213F"/>
    <w:rsid w:val="008A71D4"/>
    <w:rsid w:val="008A72DC"/>
    <w:rsid w:val="008B07D9"/>
    <w:rsid w:val="008B3A09"/>
    <w:rsid w:val="008B5537"/>
    <w:rsid w:val="008B5FFA"/>
    <w:rsid w:val="008B7933"/>
    <w:rsid w:val="008B7DE0"/>
    <w:rsid w:val="008C506C"/>
    <w:rsid w:val="008C6E6A"/>
    <w:rsid w:val="008D0A40"/>
    <w:rsid w:val="008D51EE"/>
    <w:rsid w:val="008D676F"/>
    <w:rsid w:val="008E0CA6"/>
    <w:rsid w:val="008E2BC9"/>
    <w:rsid w:val="008E6C52"/>
    <w:rsid w:val="008E6E95"/>
    <w:rsid w:val="008F4FD4"/>
    <w:rsid w:val="008F5CB2"/>
    <w:rsid w:val="008F5E47"/>
    <w:rsid w:val="008F5FF2"/>
    <w:rsid w:val="008F6150"/>
    <w:rsid w:val="008F7ED8"/>
    <w:rsid w:val="00904AE0"/>
    <w:rsid w:val="00905B9A"/>
    <w:rsid w:val="0091446D"/>
    <w:rsid w:val="00914A75"/>
    <w:rsid w:val="009152F9"/>
    <w:rsid w:val="009177CD"/>
    <w:rsid w:val="00917A43"/>
    <w:rsid w:val="00920BF8"/>
    <w:rsid w:val="00921240"/>
    <w:rsid w:val="00923A86"/>
    <w:rsid w:val="00925EA2"/>
    <w:rsid w:val="00930FAA"/>
    <w:rsid w:val="00931BD8"/>
    <w:rsid w:val="009325B3"/>
    <w:rsid w:val="009335FB"/>
    <w:rsid w:val="00933AC3"/>
    <w:rsid w:val="00934A26"/>
    <w:rsid w:val="00934B49"/>
    <w:rsid w:val="00935D6D"/>
    <w:rsid w:val="0093779C"/>
    <w:rsid w:val="00940EE0"/>
    <w:rsid w:val="00942A5F"/>
    <w:rsid w:val="0094356C"/>
    <w:rsid w:val="0094371F"/>
    <w:rsid w:val="00944A6D"/>
    <w:rsid w:val="00944C2F"/>
    <w:rsid w:val="00950C00"/>
    <w:rsid w:val="00950E17"/>
    <w:rsid w:val="00951175"/>
    <w:rsid w:val="00951537"/>
    <w:rsid w:val="009532B7"/>
    <w:rsid w:val="009545FF"/>
    <w:rsid w:val="00961098"/>
    <w:rsid w:val="009655CE"/>
    <w:rsid w:val="00965DAA"/>
    <w:rsid w:val="009769F2"/>
    <w:rsid w:val="0097723B"/>
    <w:rsid w:val="00977253"/>
    <w:rsid w:val="00980472"/>
    <w:rsid w:val="00980CAC"/>
    <w:rsid w:val="00984380"/>
    <w:rsid w:val="0098470A"/>
    <w:rsid w:val="00985A3E"/>
    <w:rsid w:val="00986750"/>
    <w:rsid w:val="009874FA"/>
    <w:rsid w:val="009A3E17"/>
    <w:rsid w:val="009B0273"/>
    <w:rsid w:val="009B05CE"/>
    <w:rsid w:val="009B4B37"/>
    <w:rsid w:val="009B60E5"/>
    <w:rsid w:val="009B6CAE"/>
    <w:rsid w:val="009C14CC"/>
    <w:rsid w:val="009C4D70"/>
    <w:rsid w:val="009D2D9D"/>
    <w:rsid w:val="009D5A85"/>
    <w:rsid w:val="009E1FE3"/>
    <w:rsid w:val="009E4E1E"/>
    <w:rsid w:val="009F3373"/>
    <w:rsid w:val="009F3F2E"/>
    <w:rsid w:val="009F792A"/>
    <w:rsid w:val="00A00530"/>
    <w:rsid w:val="00A0234B"/>
    <w:rsid w:val="00A03B58"/>
    <w:rsid w:val="00A04BBC"/>
    <w:rsid w:val="00A04D25"/>
    <w:rsid w:val="00A07BCB"/>
    <w:rsid w:val="00A1440E"/>
    <w:rsid w:val="00A1558F"/>
    <w:rsid w:val="00A249D3"/>
    <w:rsid w:val="00A257C7"/>
    <w:rsid w:val="00A270C7"/>
    <w:rsid w:val="00A2738E"/>
    <w:rsid w:val="00A27943"/>
    <w:rsid w:val="00A27E4A"/>
    <w:rsid w:val="00A3278A"/>
    <w:rsid w:val="00A3288F"/>
    <w:rsid w:val="00A33358"/>
    <w:rsid w:val="00A40DCC"/>
    <w:rsid w:val="00A4175C"/>
    <w:rsid w:val="00A46B28"/>
    <w:rsid w:val="00A50944"/>
    <w:rsid w:val="00A53876"/>
    <w:rsid w:val="00A5453C"/>
    <w:rsid w:val="00A55525"/>
    <w:rsid w:val="00A57CEB"/>
    <w:rsid w:val="00A63BC9"/>
    <w:rsid w:val="00A6499E"/>
    <w:rsid w:val="00A65662"/>
    <w:rsid w:val="00A752AD"/>
    <w:rsid w:val="00A7649A"/>
    <w:rsid w:val="00A83D8B"/>
    <w:rsid w:val="00A87DD4"/>
    <w:rsid w:val="00A9162D"/>
    <w:rsid w:val="00A937CE"/>
    <w:rsid w:val="00A94FCF"/>
    <w:rsid w:val="00A95496"/>
    <w:rsid w:val="00A96A45"/>
    <w:rsid w:val="00AA08A0"/>
    <w:rsid w:val="00AA30B7"/>
    <w:rsid w:val="00AA7529"/>
    <w:rsid w:val="00AB12E2"/>
    <w:rsid w:val="00AB12F0"/>
    <w:rsid w:val="00AB2A03"/>
    <w:rsid w:val="00AB360B"/>
    <w:rsid w:val="00AB4F67"/>
    <w:rsid w:val="00AB6303"/>
    <w:rsid w:val="00AC0249"/>
    <w:rsid w:val="00AC1823"/>
    <w:rsid w:val="00AC1A69"/>
    <w:rsid w:val="00AC2051"/>
    <w:rsid w:val="00AC403B"/>
    <w:rsid w:val="00AC72D3"/>
    <w:rsid w:val="00AD0531"/>
    <w:rsid w:val="00AD0BB6"/>
    <w:rsid w:val="00AD1B4D"/>
    <w:rsid w:val="00AD226C"/>
    <w:rsid w:val="00AD7188"/>
    <w:rsid w:val="00AE29CE"/>
    <w:rsid w:val="00AE404F"/>
    <w:rsid w:val="00AE526D"/>
    <w:rsid w:val="00AE568D"/>
    <w:rsid w:val="00AE579A"/>
    <w:rsid w:val="00AF20E6"/>
    <w:rsid w:val="00AF40AA"/>
    <w:rsid w:val="00AF40B9"/>
    <w:rsid w:val="00AF591C"/>
    <w:rsid w:val="00B0126D"/>
    <w:rsid w:val="00B0175C"/>
    <w:rsid w:val="00B02531"/>
    <w:rsid w:val="00B03103"/>
    <w:rsid w:val="00B04F55"/>
    <w:rsid w:val="00B10D61"/>
    <w:rsid w:val="00B14415"/>
    <w:rsid w:val="00B16398"/>
    <w:rsid w:val="00B166D9"/>
    <w:rsid w:val="00B1711F"/>
    <w:rsid w:val="00B210C4"/>
    <w:rsid w:val="00B25401"/>
    <w:rsid w:val="00B2762A"/>
    <w:rsid w:val="00B27698"/>
    <w:rsid w:val="00B276A5"/>
    <w:rsid w:val="00B33761"/>
    <w:rsid w:val="00B34267"/>
    <w:rsid w:val="00B34958"/>
    <w:rsid w:val="00B34AE9"/>
    <w:rsid w:val="00B37141"/>
    <w:rsid w:val="00B408D3"/>
    <w:rsid w:val="00B52103"/>
    <w:rsid w:val="00B53B65"/>
    <w:rsid w:val="00B5451D"/>
    <w:rsid w:val="00B56D4B"/>
    <w:rsid w:val="00B605F1"/>
    <w:rsid w:val="00B61E2F"/>
    <w:rsid w:val="00B65BC4"/>
    <w:rsid w:val="00B66946"/>
    <w:rsid w:val="00B67610"/>
    <w:rsid w:val="00B67B32"/>
    <w:rsid w:val="00B67CCF"/>
    <w:rsid w:val="00B72E6D"/>
    <w:rsid w:val="00B77092"/>
    <w:rsid w:val="00B80770"/>
    <w:rsid w:val="00B83A5F"/>
    <w:rsid w:val="00B84F50"/>
    <w:rsid w:val="00B867E4"/>
    <w:rsid w:val="00B87738"/>
    <w:rsid w:val="00B90327"/>
    <w:rsid w:val="00B912DB"/>
    <w:rsid w:val="00B945A7"/>
    <w:rsid w:val="00B94BF8"/>
    <w:rsid w:val="00B97353"/>
    <w:rsid w:val="00BA54DF"/>
    <w:rsid w:val="00BA5B72"/>
    <w:rsid w:val="00BB508D"/>
    <w:rsid w:val="00BC06F9"/>
    <w:rsid w:val="00BC14B8"/>
    <w:rsid w:val="00BC77C4"/>
    <w:rsid w:val="00BD1169"/>
    <w:rsid w:val="00BD33F3"/>
    <w:rsid w:val="00BE0B1D"/>
    <w:rsid w:val="00BE12BC"/>
    <w:rsid w:val="00BE19E8"/>
    <w:rsid w:val="00BE362E"/>
    <w:rsid w:val="00BE6851"/>
    <w:rsid w:val="00BF0044"/>
    <w:rsid w:val="00BF0B09"/>
    <w:rsid w:val="00BF35E4"/>
    <w:rsid w:val="00BF42A0"/>
    <w:rsid w:val="00BF5051"/>
    <w:rsid w:val="00BF750B"/>
    <w:rsid w:val="00C014C2"/>
    <w:rsid w:val="00C027A6"/>
    <w:rsid w:val="00C03CC6"/>
    <w:rsid w:val="00C058A1"/>
    <w:rsid w:val="00C07576"/>
    <w:rsid w:val="00C10BE4"/>
    <w:rsid w:val="00C15BE4"/>
    <w:rsid w:val="00C15CF8"/>
    <w:rsid w:val="00C169DA"/>
    <w:rsid w:val="00C16ED2"/>
    <w:rsid w:val="00C21CDD"/>
    <w:rsid w:val="00C22FE6"/>
    <w:rsid w:val="00C301F3"/>
    <w:rsid w:val="00C3289A"/>
    <w:rsid w:val="00C33217"/>
    <w:rsid w:val="00C37D7A"/>
    <w:rsid w:val="00C40202"/>
    <w:rsid w:val="00C4073E"/>
    <w:rsid w:val="00C4156D"/>
    <w:rsid w:val="00C43EA4"/>
    <w:rsid w:val="00C44BE1"/>
    <w:rsid w:val="00C46C4E"/>
    <w:rsid w:val="00C47E2F"/>
    <w:rsid w:val="00C5371F"/>
    <w:rsid w:val="00C544F7"/>
    <w:rsid w:val="00C61F2B"/>
    <w:rsid w:val="00C64D39"/>
    <w:rsid w:val="00C6511F"/>
    <w:rsid w:val="00C702B9"/>
    <w:rsid w:val="00C705A9"/>
    <w:rsid w:val="00C7240B"/>
    <w:rsid w:val="00C7487F"/>
    <w:rsid w:val="00C808BE"/>
    <w:rsid w:val="00C83589"/>
    <w:rsid w:val="00C849EC"/>
    <w:rsid w:val="00C9245E"/>
    <w:rsid w:val="00C94168"/>
    <w:rsid w:val="00C94A1B"/>
    <w:rsid w:val="00C9684A"/>
    <w:rsid w:val="00CA0617"/>
    <w:rsid w:val="00CA2C91"/>
    <w:rsid w:val="00CA39DF"/>
    <w:rsid w:val="00CA3AA2"/>
    <w:rsid w:val="00CA6DCE"/>
    <w:rsid w:val="00CA7E01"/>
    <w:rsid w:val="00CB0EA4"/>
    <w:rsid w:val="00CB0EE3"/>
    <w:rsid w:val="00CB48A1"/>
    <w:rsid w:val="00CB61BA"/>
    <w:rsid w:val="00CB6CCC"/>
    <w:rsid w:val="00CC1A62"/>
    <w:rsid w:val="00CD117B"/>
    <w:rsid w:val="00CD1414"/>
    <w:rsid w:val="00CD141C"/>
    <w:rsid w:val="00CD3DBE"/>
    <w:rsid w:val="00CD6F11"/>
    <w:rsid w:val="00CD7FDB"/>
    <w:rsid w:val="00CE1A51"/>
    <w:rsid w:val="00CE230A"/>
    <w:rsid w:val="00CE40F7"/>
    <w:rsid w:val="00CE54AE"/>
    <w:rsid w:val="00CE5E5D"/>
    <w:rsid w:val="00CF06F5"/>
    <w:rsid w:val="00CF5631"/>
    <w:rsid w:val="00D02421"/>
    <w:rsid w:val="00D02994"/>
    <w:rsid w:val="00D039F7"/>
    <w:rsid w:val="00D03DB2"/>
    <w:rsid w:val="00D05C2E"/>
    <w:rsid w:val="00D07AF9"/>
    <w:rsid w:val="00D145D5"/>
    <w:rsid w:val="00D160AF"/>
    <w:rsid w:val="00D3201F"/>
    <w:rsid w:val="00D32387"/>
    <w:rsid w:val="00D369FC"/>
    <w:rsid w:val="00D4232A"/>
    <w:rsid w:val="00D43739"/>
    <w:rsid w:val="00D43A56"/>
    <w:rsid w:val="00D4552D"/>
    <w:rsid w:val="00D47AEC"/>
    <w:rsid w:val="00D5095F"/>
    <w:rsid w:val="00D52652"/>
    <w:rsid w:val="00D540DC"/>
    <w:rsid w:val="00D560D7"/>
    <w:rsid w:val="00D57523"/>
    <w:rsid w:val="00D57D8E"/>
    <w:rsid w:val="00D57F40"/>
    <w:rsid w:val="00D60B8B"/>
    <w:rsid w:val="00D626B9"/>
    <w:rsid w:val="00D62B74"/>
    <w:rsid w:val="00D6363B"/>
    <w:rsid w:val="00D63CCB"/>
    <w:rsid w:val="00D65C9D"/>
    <w:rsid w:val="00D670A5"/>
    <w:rsid w:val="00D71F14"/>
    <w:rsid w:val="00D73E1C"/>
    <w:rsid w:val="00D75C9C"/>
    <w:rsid w:val="00D83F81"/>
    <w:rsid w:val="00D851E3"/>
    <w:rsid w:val="00D922FD"/>
    <w:rsid w:val="00D927BB"/>
    <w:rsid w:val="00D932CA"/>
    <w:rsid w:val="00D964ED"/>
    <w:rsid w:val="00DA0985"/>
    <w:rsid w:val="00DA2230"/>
    <w:rsid w:val="00DA383C"/>
    <w:rsid w:val="00DA62B1"/>
    <w:rsid w:val="00DA7B18"/>
    <w:rsid w:val="00DB0E9E"/>
    <w:rsid w:val="00DB1089"/>
    <w:rsid w:val="00DB4F8C"/>
    <w:rsid w:val="00DC08E8"/>
    <w:rsid w:val="00DC4EA1"/>
    <w:rsid w:val="00DC5382"/>
    <w:rsid w:val="00DC7DFA"/>
    <w:rsid w:val="00DD0594"/>
    <w:rsid w:val="00DD065E"/>
    <w:rsid w:val="00DE2F1A"/>
    <w:rsid w:val="00DE32AC"/>
    <w:rsid w:val="00DE4471"/>
    <w:rsid w:val="00DF09F9"/>
    <w:rsid w:val="00DF116C"/>
    <w:rsid w:val="00DF1502"/>
    <w:rsid w:val="00DF292E"/>
    <w:rsid w:val="00DF4AC4"/>
    <w:rsid w:val="00DF6A70"/>
    <w:rsid w:val="00DF7BBC"/>
    <w:rsid w:val="00DF7F2A"/>
    <w:rsid w:val="00E031F7"/>
    <w:rsid w:val="00E0560F"/>
    <w:rsid w:val="00E06599"/>
    <w:rsid w:val="00E10517"/>
    <w:rsid w:val="00E15213"/>
    <w:rsid w:val="00E155CA"/>
    <w:rsid w:val="00E2061A"/>
    <w:rsid w:val="00E20EBC"/>
    <w:rsid w:val="00E22B82"/>
    <w:rsid w:val="00E24D6F"/>
    <w:rsid w:val="00E2699B"/>
    <w:rsid w:val="00E27DC6"/>
    <w:rsid w:val="00E36AC8"/>
    <w:rsid w:val="00E370FB"/>
    <w:rsid w:val="00E4480B"/>
    <w:rsid w:val="00E50D31"/>
    <w:rsid w:val="00E5161F"/>
    <w:rsid w:val="00E52591"/>
    <w:rsid w:val="00E54C55"/>
    <w:rsid w:val="00E54D9D"/>
    <w:rsid w:val="00E60402"/>
    <w:rsid w:val="00E638F5"/>
    <w:rsid w:val="00E63A09"/>
    <w:rsid w:val="00E63F8B"/>
    <w:rsid w:val="00E65138"/>
    <w:rsid w:val="00E65F37"/>
    <w:rsid w:val="00E704F4"/>
    <w:rsid w:val="00E70F84"/>
    <w:rsid w:val="00E720B6"/>
    <w:rsid w:val="00E721A2"/>
    <w:rsid w:val="00E770E3"/>
    <w:rsid w:val="00E8115C"/>
    <w:rsid w:val="00E81AF0"/>
    <w:rsid w:val="00E822F9"/>
    <w:rsid w:val="00E82704"/>
    <w:rsid w:val="00E83DEA"/>
    <w:rsid w:val="00E9095E"/>
    <w:rsid w:val="00E911E0"/>
    <w:rsid w:val="00E95A1A"/>
    <w:rsid w:val="00EA0043"/>
    <w:rsid w:val="00EA0978"/>
    <w:rsid w:val="00EA2CD7"/>
    <w:rsid w:val="00EA5DF6"/>
    <w:rsid w:val="00EA6E4C"/>
    <w:rsid w:val="00EA7375"/>
    <w:rsid w:val="00EA7F74"/>
    <w:rsid w:val="00EB013A"/>
    <w:rsid w:val="00EB1E70"/>
    <w:rsid w:val="00EB3D72"/>
    <w:rsid w:val="00EB53A5"/>
    <w:rsid w:val="00EB5C45"/>
    <w:rsid w:val="00EB7535"/>
    <w:rsid w:val="00EC1442"/>
    <w:rsid w:val="00EC4D92"/>
    <w:rsid w:val="00EC7DB8"/>
    <w:rsid w:val="00ED2DAF"/>
    <w:rsid w:val="00ED5F1F"/>
    <w:rsid w:val="00ED66CA"/>
    <w:rsid w:val="00ED7D15"/>
    <w:rsid w:val="00EE2015"/>
    <w:rsid w:val="00EE2B07"/>
    <w:rsid w:val="00EE3723"/>
    <w:rsid w:val="00EE4797"/>
    <w:rsid w:val="00EE7711"/>
    <w:rsid w:val="00EF15C4"/>
    <w:rsid w:val="00EF274E"/>
    <w:rsid w:val="00EF3B3D"/>
    <w:rsid w:val="00EF7CCA"/>
    <w:rsid w:val="00F001FF"/>
    <w:rsid w:val="00F022E9"/>
    <w:rsid w:val="00F032AC"/>
    <w:rsid w:val="00F07BFA"/>
    <w:rsid w:val="00F104AA"/>
    <w:rsid w:val="00F15C89"/>
    <w:rsid w:val="00F1795A"/>
    <w:rsid w:val="00F20C35"/>
    <w:rsid w:val="00F21DE7"/>
    <w:rsid w:val="00F22679"/>
    <w:rsid w:val="00F24AF2"/>
    <w:rsid w:val="00F24CF6"/>
    <w:rsid w:val="00F25023"/>
    <w:rsid w:val="00F25967"/>
    <w:rsid w:val="00F268AB"/>
    <w:rsid w:val="00F26FFD"/>
    <w:rsid w:val="00F27EEE"/>
    <w:rsid w:val="00F33B7E"/>
    <w:rsid w:val="00F34950"/>
    <w:rsid w:val="00F36995"/>
    <w:rsid w:val="00F37301"/>
    <w:rsid w:val="00F37344"/>
    <w:rsid w:val="00F40074"/>
    <w:rsid w:val="00F43411"/>
    <w:rsid w:val="00F43C36"/>
    <w:rsid w:val="00F468FD"/>
    <w:rsid w:val="00F610CA"/>
    <w:rsid w:val="00F62712"/>
    <w:rsid w:val="00F62A89"/>
    <w:rsid w:val="00F644C9"/>
    <w:rsid w:val="00F6552D"/>
    <w:rsid w:val="00F67F3D"/>
    <w:rsid w:val="00F7219C"/>
    <w:rsid w:val="00F72EE1"/>
    <w:rsid w:val="00F7323C"/>
    <w:rsid w:val="00F82D08"/>
    <w:rsid w:val="00F857F9"/>
    <w:rsid w:val="00F87E1D"/>
    <w:rsid w:val="00F90A8D"/>
    <w:rsid w:val="00F921C5"/>
    <w:rsid w:val="00F94BB7"/>
    <w:rsid w:val="00F959A5"/>
    <w:rsid w:val="00F9776A"/>
    <w:rsid w:val="00FA13F1"/>
    <w:rsid w:val="00FA199B"/>
    <w:rsid w:val="00FA1BF2"/>
    <w:rsid w:val="00FA22F1"/>
    <w:rsid w:val="00FB0DA8"/>
    <w:rsid w:val="00FB2017"/>
    <w:rsid w:val="00FB3F2B"/>
    <w:rsid w:val="00FC1738"/>
    <w:rsid w:val="00FC1E2D"/>
    <w:rsid w:val="00FC5503"/>
    <w:rsid w:val="00FD13F1"/>
    <w:rsid w:val="00FD1D67"/>
    <w:rsid w:val="00FD2ECD"/>
    <w:rsid w:val="00FD3BAA"/>
    <w:rsid w:val="00FD6571"/>
    <w:rsid w:val="00FE758B"/>
    <w:rsid w:val="00FF01F2"/>
    <w:rsid w:val="00FF03B5"/>
    <w:rsid w:val="00FF0432"/>
    <w:rsid w:val="00FF2B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DC330"/>
  <w15:chartTrackingRefBased/>
  <w15:docId w15:val="{1C96280A-AF7B-4167-AD40-B29D19534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660"/>
    <w:pPr>
      <w:overflowPunct w:val="0"/>
      <w:autoSpaceDE w:val="0"/>
      <w:autoSpaceDN w:val="0"/>
      <w:adjustRightInd w:val="0"/>
      <w:textAlignment w:val="baseline"/>
    </w:pPr>
    <w:rPr>
      <w:rFonts w:ascii="Antiqua" w:hAnsi="Antiqua"/>
      <w:sz w:val="28"/>
      <w:lang w:val="hr-HR" w:eastAsia="ru-RU"/>
    </w:rPr>
  </w:style>
  <w:style w:type="paragraph" w:styleId="1">
    <w:name w:val="heading 1"/>
    <w:basedOn w:val="a"/>
    <w:next w:val="a"/>
    <w:link w:val="10"/>
    <w:uiPriority w:val="9"/>
    <w:qFormat/>
    <w:rsid w:val="00384ABD"/>
    <w:pPr>
      <w:keepNext/>
      <w:keepLines/>
      <w:overflowPunct/>
      <w:autoSpaceDE/>
      <w:autoSpaceDN/>
      <w:adjustRightInd/>
      <w:spacing w:before="240" w:line="276" w:lineRule="auto"/>
      <w:textAlignment w:val="auto"/>
      <w:outlineLvl w:val="0"/>
    </w:pPr>
    <w:rPr>
      <w:rFonts w:asciiTheme="majorHAnsi" w:eastAsiaTheme="majorEastAsia" w:hAnsiTheme="majorHAnsi" w:cstheme="majorBidi"/>
      <w:color w:val="2E74B5" w:themeColor="accent1" w:themeShade="BF"/>
      <w:sz w:val="32"/>
      <w:szCs w:val="32"/>
      <w:lang w:val="uk-UA" w:eastAsia="en-US"/>
    </w:rPr>
  </w:style>
  <w:style w:type="paragraph" w:styleId="3">
    <w:name w:val="heading 3"/>
    <w:basedOn w:val="a"/>
    <w:next w:val="a"/>
    <w:link w:val="30"/>
    <w:qFormat/>
    <w:rsid w:val="006725C8"/>
    <w:pPr>
      <w:keepNext/>
      <w:numPr>
        <w:numId w:val="24"/>
      </w:numPr>
      <w:spacing w:before="240" w:after="60"/>
      <w:ind w:left="709" w:hanging="283"/>
      <w:jc w:val="both"/>
      <w:outlineLvl w:val="2"/>
    </w:pPr>
    <w:rPr>
      <w:rFonts w:ascii="Cambria" w:eastAsia="SimSun" w:hAnsi="Cambria"/>
      <w:b/>
      <w:bCs/>
      <w:sz w:val="24"/>
      <w:szCs w:val="26"/>
    </w:rPr>
  </w:style>
  <w:style w:type="paragraph" w:styleId="4">
    <w:name w:val="heading 4"/>
    <w:basedOn w:val="a"/>
    <w:next w:val="a"/>
    <w:link w:val="40"/>
    <w:qFormat/>
    <w:rsid w:val="006725C8"/>
    <w:pPr>
      <w:keepNext/>
      <w:keepLines/>
      <w:numPr>
        <w:ilvl w:val="1"/>
        <w:numId w:val="24"/>
      </w:numPr>
      <w:overflowPunct/>
      <w:autoSpaceDE/>
      <w:autoSpaceDN/>
      <w:adjustRightInd/>
      <w:spacing w:before="280" w:after="80" w:line="276" w:lineRule="auto"/>
      <w:jc w:val="both"/>
      <w:textAlignment w:val="auto"/>
      <w:outlineLvl w:val="3"/>
    </w:pPr>
    <w:rPr>
      <w:rFonts w:ascii="Times New Roman" w:eastAsia="Arial" w:hAnsi="Times New Roman"/>
      <w:b/>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7F1660"/>
    <w:pPr>
      <w:overflowPunct/>
      <w:autoSpaceDE/>
      <w:autoSpaceDN/>
      <w:adjustRightInd/>
      <w:textAlignment w:val="auto"/>
    </w:pPr>
    <w:rPr>
      <w:rFonts w:ascii="Verdana" w:hAnsi="Verdana"/>
      <w:sz w:val="20"/>
      <w:lang w:val="en-US" w:eastAsia="en-US"/>
    </w:rPr>
  </w:style>
  <w:style w:type="paragraph" w:styleId="a4">
    <w:name w:val="header"/>
    <w:basedOn w:val="a"/>
    <w:rsid w:val="00077D31"/>
    <w:pPr>
      <w:tabs>
        <w:tab w:val="center" w:pos="4677"/>
        <w:tab w:val="right" w:pos="9355"/>
      </w:tabs>
    </w:pPr>
  </w:style>
  <w:style w:type="character" w:styleId="a5">
    <w:name w:val="page number"/>
    <w:basedOn w:val="a0"/>
    <w:rsid w:val="00077D31"/>
  </w:style>
  <w:style w:type="paragraph" w:styleId="a6">
    <w:name w:val="Body Text Indent"/>
    <w:aliases w:val="Подпись к рис.,Ïîäïèñü ê ðèñ."/>
    <w:basedOn w:val="a"/>
    <w:link w:val="a7"/>
    <w:rsid w:val="000976D2"/>
    <w:pPr>
      <w:overflowPunct/>
      <w:autoSpaceDE/>
      <w:autoSpaceDN/>
      <w:adjustRightInd/>
      <w:ind w:firstLine="708"/>
      <w:jc w:val="both"/>
      <w:textAlignment w:val="auto"/>
    </w:pPr>
    <w:rPr>
      <w:rFonts w:ascii="Times New Roman" w:hAnsi="Times New Roman"/>
      <w:lang w:val="uk-UA" w:eastAsia="x-none"/>
    </w:rPr>
  </w:style>
  <w:style w:type="character" w:customStyle="1" w:styleId="a7">
    <w:name w:val="Основний текст з відступом Знак"/>
    <w:aliases w:val="Подпись к рис. Знак,Ïîäïèñü ê ðèñ. Знак"/>
    <w:link w:val="a6"/>
    <w:rsid w:val="000976D2"/>
    <w:rPr>
      <w:sz w:val="28"/>
      <w:lang w:val="uk-UA"/>
    </w:rPr>
  </w:style>
  <w:style w:type="paragraph" w:styleId="2">
    <w:name w:val="Body Text Indent 2"/>
    <w:basedOn w:val="a"/>
    <w:link w:val="20"/>
    <w:rsid w:val="000976D2"/>
    <w:pPr>
      <w:overflowPunct/>
      <w:autoSpaceDE/>
      <w:autoSpaceDN/>
      <w:adjustRightInd/>
      <w:ind w:firstLine="720"/>
      <w:jc w:val="both"/>
      <w:textAlignment w:val="auto"/>
    </w:pPr>
    <w:rPr>
      <w:rFonts w:ascii="Times New Roman" w:hAnsi="Times New Roman"/>
      <w:lang w:val="uk-UA" w:eastAsia="x-none"/>
    </w:rPr>
  </w:style>
  <w:style w:type="character" w:customStyle="1" w:styleId="20">
    <w:name w:val="Основний текст з відступом 2 Знак"/>
    <w:link w:val="2"/>
    <w:rsid w:val="000976D2"/>
    <w:rPr>
      <w:sz w:val="28"/>
      <w:lang w:val="uk-UA"/>
    </w:rPr>
  </w:style>
  <w:style w:type="paragraph" w:styleId="a8">
    <w:name w:val="Balloon Text"/>
    <w:basedOn w:val="a"/>
    <w:link w:val="a9"/>
    <w:rsid w:val="00877D78"/>
    <w:rPr>
      <w:rFonts w:ascii="Tahoma" w:hAnsi="Tahoma"/>
      <w:sz w:val="16"/>
      <w:szCs w:val="16"/>
      <w:lang w:eastAsia="x-none"/>
    </w:rPr>
  </w:style>
  <w:style w:type="character" w:customStyle="1" w:styleId="a9">
    <w:name w:val="Текст у виносці Знак"/>
    <w:link w:val="a8"/>
    <w:rsid w:val="00877D78"/>
    <w:rPr>
      <w:rFonts w:ascii="Tahoma" w:hAnsi="Tahoma" w:cs="Tahoma"/>
      <w:sz w:val="16"/>
      <w:szCs w:val="16"/>
      <w:lang w:val="hr-HR"/>
    </w:rPr>
  </w:style>
  <w:style w:type="paragraph" w:customStyle="1" w:styleId="11">
    <w:name w:val="Абзац списку1"/>
    <w:basedOn w:val="a"/>
    <w:rsid w:val="00A04D25"/>
    <w:pPr>
      <w:overflowPunct/>
      <w:autoSpaceDE/>
      <w:autoSpaceDN/>
      <w:adjustRightInd/>
      <w:spacing w:after="200" w:line="276" w:lineRule="auto"/>
      <w:ind w:left="720"/>
      <w:contextualSpacing/>
      <w:textAlignment w:val="auto"/>
    </w:pPr>
    <w:rPr>
      <w:rFonts w:ascii="Calibri" w:hAnsi="Calibri"/>
      <w:sz w:val="22"/>
      <w:szCs w:val="22"/>
      <w:lang w:val="uk-UA" w:eastAsia="en-US"/>
    </w:rPr>
  </w:style>
  <w:style w:type="paragraph" w:customStyle="1" w:styleId="aa">
    <w:name w:val="Нормальний текст"/>
    <w:basedOn w:val="a"/>
    <w:rsid w:val="00F34950"/>
    <w:pPr>
      <w:overflowPunct/>
      <w:autoSpaceDE/>
      <w:autoSpaceDN/>
      <w:adjustRightInd/>
      <w:spacing w:before="120"/>
      <w:ind w:firstLine="567"/>
      <w:textAlignment w:val="auto"/>
    </w:pPr>
    <w:rPr>
      <w:sz w:val="26"/>
      <w:lang w:val="uk-UA"/>
    </w:rPr>
  </w:style>
  <w:style w:type="paragraph" w:styleId="ab">
    <w:name w:val="footer"/>
    <w:basedOn w:val="a"/>
    <w:link w:val="ac"/>
    <w:rsid w:val="00CD3DBE"/>
    <w:pPr>
      <w:tabs>
        <w:tab w:val="center" w:pos="4677"/>
        <w:tab w:val="right" w:pos="9355"/>
      </w:tabs>
    </w:pPr>
  </w:style>
  <w:style w:type="character" w:customStyle="1" w:styleId="ac">
    <w:name w:val="Нижній колонтитул Знак"/>
    <w:link w:val="ab"/>
    <w:rsid w:val="00CD3DBE"/>
    <w:rPr>
      <w:rFonts w:ascii="Antiqua" w:hAnsi="Antiqua"/>
      <w:sz w:val="28"/>
      <w:lang w:val="hr-HR"/>
    </w:rPr>
  </w:style>
  <w:style w:type="paragraph" w:styleId="ad">
    <w:name w:val="Normal (Web)"/>
    <w:aliases w:val="Обычный (веб),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link w:val="ae"/>
    <w:uiPriority w:val="99"/>
    <w:unhideWhenUsed/>
    <w:qFormat/>
    <w:rsid w:val="00EE3723"/>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table" w:styleId="af">
    <w:name w:val="Table Grid"/>
    <w:basedOn w:val="a1"/>
    <w:uiPriority w:val="59"/>
    <w:qFormat/>
    <w:rsid w:val="00EE3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f1"/>
    <w:uiPriority w:val="34"/>
    <w:qFormat/>
    <w:rsid w:val="0058552C"/>
    <w:pPr>
      <w:overflowPunct/>
      <w:autoSpaceDE/>
      <w:autoSpaceDN/>
      <w:adjustRightInd/>
      <w:spacing w:after="160" w:line="256" w:lineRule="auto"/>
      <w:ind w:left="720"/>
      <w:contextualSpacing/>
      <w:textAlignment w:val="auto"/>
    </w:pPr>
    <w:rPr>
      <w:rFonts w:ascii="Calibri" w:eastAsia="Calibri" w:hAnsi="Calibri"/>
      <w:sz w:val="22"/>
      <w:szCs w:val="22"/>
      <w:lang w:val="ru-RU" w:eastAsia="en-US"/>
    </w:rPr>
  </w:style>
  <w:style w:type="character" w:customStyle="1" w:styleId="af1">
    <w:name w:val="Абзац списку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f0"/>
    <w:uiPriority w:val="34"/>
    <w:qFormat/>
    <w:locked/>
    <w:rsid w:val="0058552C"/>
    <w:rPr>
      <w:rFonts w:ascii="Calibri" w:eastAsia="Calibri" w:hAnsi="Calibri"/>
      <w:sz w:val="22"/>
      <w:szCs w:val="22"/>
      <w:lang w:val="ru-RU" w:eastAsia="en-US"/>
    </w:rPr>
  </w:style>
  <w:style w:type="paragraph" w:styleId="af2">
    <w:name w:val="No Spacing"/>
    <w:qFormat/>
    <w:rsid w:val="00D57F40"/>
    <w:rPr>
      <w:rFonts w:ascii="Calibri" w:hAnsi="Calibri"/>
      <w:sz w:val="22"/>
      <w:szCs w:val="22"/>
      <w:lang w:val="ru-RU" w:eastAsia="ru-RU"/>
    </w:rPr>
  </w:style>
  <w:style w:type="character" w:styleId="af3">
    <w:name w:val="Hyperlink"/>
    <w:uiPriority w:val="99"/>
    <w:unhideWhenUsed/>
    <w:rsid w:val="00AA08A0"/>
    <w:rPr>
      <w:color w:val="0000FF"/>
      <w:u w:val="single"/>
    </w:rPr>
  </w:style>
  <w:style w:type="character" w:customStyle="1" w:styleId="af4">
    <w:name w:val="Основной текст_"/>
    <w:link w:val="21"/>
    <w:uiPriority w:val="99"/>
    <w:locked/>
    <w:rsid w:val="00CA0617"/>
    <w:rPr>
      <w:spacing w:val="3"/>
      <w:sz w:val="25"/>
      <w:szCs w:val="25"/>
      <w:shd w:val="clear" w:color="auto" w:fill="FFFFFF"/>
    </w:rPr>
  </w:style>
  <w:style w:type="paragraph" w:customStyle="1" w:styleId="21">
    <w:name w:val="Основной текст2"/>
    <w:basedOn w:val="a"/>
    <w:link w:val="af4"/>
    <w:uiPriority w:val="99"/>
    <w:rsid w:val="00CA0617"/>
    <w:pPr>
      <w:widowControl w:val="0"/>
      <w:shd w:val="clear" w:color="auto" w:fill="FFFFFF"/>
      <w:overflowPunct/>
      <w:autoSpaceDE/>
      <w:autoSpaceDN/>
      <w:adjustRightInd/>
      <w:spacing w:line="322" w:lineRule="exact"/>
      <w:jc w:val="both"/>
      <w:textAlignment w:val="auto"/>
    </w:pPr>
    <w:rPr>
      <w:rFonts w:ascii="Times New Roman" w:hAnsi="Times New Roman"/>
      <w:spacing w:val="3"/>
      <w:sz w:val="25"/>
      <w:szCs w:val="25"/>
    </w:rPr>
  </w:style>
  <w:style w:type="character" w:styleId="af5">
    <w:name w:val="annotation reference"/>
    <w:rsid w:val="009F3373"/>
    <w:rPr>
      <w:sz w:val="16"/>
      <w:szCs w:val="16"/>
    </w:rPr>
  </w:style>
  <w:style w:type="paragraph" w:styleId="af6">
    <w:name w:val="annotation text"/>
    <w:basedOn w:val="a"/>
    <w:link w:val="af7"/>
    <w:rsid w:val="009F3373"/>
    <w:rPr>
      <w:sz w:val="20"/>
    </w:rPr>
  </w:style>
  <w:style w:type="character" w:customStyle="1" w:styleId="af7">
    <w:name w:val="Текст примітки Знак"/>
    <w:link w:val="af6"/>
    <w:rsid w:val="009F3373"/>
    <w:rPr>
      <w:rFonts w:ascii="Antiqua" w:hAnsi="Antiqua"/>
      <w:lang w:val="hr-HR" w:eastAsia="ru-RU"/>
    </w:rPr>
  </w:style>
  <w:style w:type="paragraph" w:styleId="af8">
    <w:name w:val="annotation subject"/>
    <w:basedOn w:val="af6"/>
    <w:next w:val="af6"/>
    <w:link w:val="af9"/>
    <w:rsid w:val="009F3373"/>
    <w:rPr>
      <w:b/>
      <w:bCs/>
    </w:rPr>
  </w:style>
  <w:style w:type="character" w:customStyle="1" w:styleId="af9">
    <w:name w:val="Тема примітки Знак"/>
    <w:link w:val="af8"/>
    <w:rsid w:val="009F3373"/>
    <w:rPr>
      <w:rFonts w:ascii="Antiqua" w:hAnsi="Antiqua"/>
      <w:b/>
      <w:bCs/>
      <w:lang w:val="hr-HR" w:eastAsia="ru-RU"/>
    </w:rPr>
  </w:style>
  <w:style w:type="character" w:customStyle="1" w:styleId="xt0psk2">
    <w:name w:val="xt0psk2"/>
    <w:basedOn w:val="a0"/>
    <w:rsid w:val="00EA7F74"/>
  </w:style>
  <w:style w:type="character" w:customStyle="1" w:styleId="30">
    <w:name w:val="Заголовок 3 Знак"/>
    <w:basedOn w:val="a0"/>
    <w:link w:val="3"/>
    <w:rsid w:val="006725C8"/>
    <w:rPr>
      <w:rFonts w:ascii="Cambria" w:eastAsia="SimSun" w:hAnsi="Cambria"/>
      <w:b/>
      <w:bCs/>
      <w:sz w:val="24"/>
      <w:szCs w:val="26"/>
      <w:lang w:val="hr-HR" w:eastAsia="ru-RU"/>
    </w:rPr>
  </w:style>
  <w:style w:type="character" w:customStyle="1" w:styleId="40">
    <w:name w:val="Заголовок 4 Знак"/>
    <w:basedOn w:val="a0"/>
    <w:link w:val="4"/>
    <w:rsid w:val="006725C8"/>
    <w:rPr>
      <w:rFonts w:eastAsia="Arial"/>
      <w:b/>
      <w:sz w:val="24"/>
      <w:szCs w:val="24"/>
      <w:lang w:eastAsia="ru-RU"/>
    </w:rPr>
  </w:style>
  <w:style w:type="paragraph" w:customStyle="1" w:styleId="docdata">
    <w:name w:val="docdata"/>
    <w:aliases w:val="docy,v5,1348,baiaagaaboqcaaadfqmaaawlawaaaaaaaaaaaaaaaaaaaaaaaaaaaaaaaaaaaaaaaaaaaaaaaaaaaaaaaaaaaaaaaaaaaaaaaaaaaaaaaaaaaaaaaaaaaaaaaaaaaaaaaaaaaaaaaaaaaaaaaaaaaaaaaaaaaaaaaaaaaaaaaaaaaaaaaaaaaaaaaaaaaaaaaaaaaaaaaaaaaaaaaaaaaaaaaaaaaaaaaaaaaaaa"/>
    <w:basedOn w:val="a"/>
    <w:rsid w:val="00492714"/>
    <w:pPr>
      <w:overflowPunct/>
      <w:autoSpaceDE/>
      <w:autoSpaceDN/>
      <w:adjustRightInd/>
      <w:spacing w:before="100" w:beforeAutospacing="1" w:after="100" w:afterAutospacing="1"/>
      <w:textAlignment w:val="auto"/>
    </w:pPr>
    <w:rPr>
      <w:rFonts w:ascii="Times New Roman" w:hAnsi="Times New Roman"/>
      <w:sz w:val="24"/>
      <w:szCs w:val="24"/>
      <w:lang w:val="ru-RU"/>
    </w:rPr>
  </w:style>
  <w:style w:type="character" w:customStyle="1" w:styleId="10">
    <w:name w:val="Заголовок 1 Знак"/>
    <w:basedOn w:val="a0"/>
    <w:link w:val="1"/>
    <w:uiPriority w:val="9"/>
    <w:rsid w:val="00384ABD"/>
    <w:rPr>
      <w:rFonts w:asciiTheme="majorHAnsi" w:eastAsiaTheme="majorEastAsia" w:hAnsiTheme="majorHAnsi" w:cstheme="majorBidi"/>
      <w:color w:val="2E74B5" w:themeColor="accent1" w:themeShade="BF"/>
      <w:sz w:val="32"/>
      <w:szCs w:val="32"/>
      <w:lang w:eastAsia="en-US"/>
    </w:rPr>
  </w:style>
  <w:style w:type="character" w:customStyle="1" w:styleId="ae">
    <w:name w:val="Звичайний (веб) Знак"/>
    <w:aliases w:val="Обычный (веб) Знак,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
    <w:link w:val="ad"/>
    <w:uiPriority w:val="99"/>
    <w:rsid w:val="007F3D94"/>
    <w:rPr>
      <w:sz w:val="24"/>
      <w:szCs w:val="24"/>
      <w:lang w:val="ru-RU" w:eastAsia="ru-RU"/>
    </w:rPr>
  </w:style>
  <w:style w:type="paragraph" w:customStyle="1" w:styleId="41">
    <w:name w:val="Абзац списку4"/>
    <w:basedOn w:val="a"/>
    <w:qFormat/>
    <w:rsid w:val="007F3D94"/>
    <w:pPr>
      <w:overflowPunct/>
      <w:autoSpaceDE/>
      <w:autoSpaceDN/>
      <w:adjustRightInd/>
      <w:spacing w:after="200" w:line="276" w:lineRule="auto"/>
      <w:ind w:left="720"/>
      <w:contextualSpacing/>
      <w:textAlignment w:val="auto"/>
    </w:pPr>
    <w:rPr>
      <w:rFonts w:ascii="Calibri" w:eastAsia="Calibri" w:hAnsi="Calibri"/>
      <w:sz w:val="22"/>
      <w:szCs w:val="22"/>
      <w:lang w:val="ru-RU" w:eastAsia="en-US"/>
    </w:rPr>
  </w:style>
  <w:style w:type="paragraph" w:styleId="afa">
    <w:name w:val="TOC Heading"/>
    <w:basedOn w:val="1"/>
    <w:next w:val="a"/>
    <w:uiPriority w:val="39"/>
    <w:unhideWhenUsed/>
    <w:qFormat/>
    <w:rsid w:val="001A5804"/>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76835">
      <w:bodyDiv w:val="1"/>
      <w:marLeft w:val="0"/>
      <w:marRight w:val="0"/>
      <w:marTop w:val="0"/>
      <w:marBottom w:val="0"/>
      <w:divBdr>
        <w:top w:val="none" w:sz="0" w:space="0" w:color="auto"/>
        <w:left w:val="none" w:sz="0" w:space="0" w:color="auto"/>
        <w:bottom w:val="none" w:sz="0" w:space="0" w:color="auto"/>
        <w:right w:val="none" w:sz="0" w:space="0" w:color="auto"/>
      </w:divBdr>
      <w:divsChild>
        <w:div w:id="914583189">
          <w:marLeft w:val="0"/>
          <w:marRight w:val="0"/>
          <w:marTop w:val="120"/>
          <w:marBottom w:val="0"/>
          <w:divBdr>
            <w:top w:val="none" w:sz="0" w:space="0" w:color="auto"/>
            <w:left w:val="none" w:sz="0" w:space="0" w:color="auto"/>
            <w:bottom w:val="none" w:sz="0" w:space="0" w:color="auto"/>
            <w:right w:val="none" w:sz="0" w:space="0" w:color="auto"/>
          </w:divBdr>
          <w:divsChild>
            <w:div w:id="1145315028">
              <w:marLeft w:val="0"/>
              <w:marRight w:val="0"/>
              <w:marTop w:val="0"/>
              <w:marBottom w:val="0"/>
              <w:divBdr>
                <w:top w:val="none" w:sz="0" w:space="0" w:color="auto"/>
                <w:left w:val="none" w:sz="0" w:space="0" w:color="auto"/>
                <w:bottom w:val="none" w:sz="0" w:space="0" w:color="auto"/>
                <w:right w:val="none" w:sz="0" w:space="0" w:color="auto"/>
              </w:divBdr>
            </w:div>
          </w:divsChild>
        </w:div>
        <w:div w:id="926574491">
          <w:marLeft w:val="0"/>
          <w:marRight w:val="0"/>
          <w:marTop w:val="120"/>
          <w:marBottom w:val="0"/>
          <w:divBdr>
            <w:top w:val="none" w:sz="0" w:space="0" w:color="auto"/>
            <w:left w:val="none" w:sz="0" w:space="0" w:color="auto"/>
            <w:bottom w:val="none" w:sz="0" w:space="0" w:color="auto"/>
            <w:right w:val="none" w:sz="0" w:space="0" w:color="auto"/>
          </w:divBdr>
          <w:divsChild>
            <w:div w:id="93289415">
              <w:marLeft w:val="0"/>
              <w:marRight w:val="0"/>
              <w:marTop w:val="0"/>
              <w:marBottom w:val="0"/>
              <w:divBdr>
                <w:top w:val="none" w:sz="0" w:space="0" w:color="auto"/>
                <w:left w:val="none" w:sz="0" w:space="0" w:color="auto"/>
                <w:bottom w:val="none" w:sz="0" w:space="0" w:color="auto"/>
                <w:right w:val="none" w:sz="0" w:space="0" w:color="auto"/>
              </w:divBdr>
            </w:div>
          </w:divsChild>
        </w:div>
        <w:div w:id="1892764407">
          <w:marLeft w:val="0"/>
          <w:marRight w:val="0"/>
          <w:marTop w:val="0"/>
          <w:marBottom w:val="0"/>
          <w:divBdr>
            <w:top w:val="none" w:sz="0" w:space="0" w:color="auto"/>
            <w:left w:val="none" w:sz="0" w:space="0" w:color="auto"/>
            <w:bottom w:val="none" w:sz="0" w:space="0" w:color="auto"/>
            <w:right w:val="none" w:sz="0" w:space="0" w:color="auto"/>
          </w:divBdr>
        </w:div>
      </w:divsChild>
    </w:div>
    <w:div w:id="74401340">
      <w:bodyDiv w:val="1"/>
      <w:marLeft w:val="0"/>
      <w:marRight w:val="0"/>
      <w:marTop w:val="0"/>
      <w:marBottom w:val="0"/>
      <w:divBdr>
        <w:top w:val="none" w:sz="0" w:space="0" w:color="auto"/>
        <w:left w:val="none" w:sz="0" w:space="0" w:color="auto"/>
        <w:bottom w:val="none" w:sz="0" w:space="0" w:color="auto"/>
        <w:right w:val="none" w:sz="0" w:space="0" w:color="auto"/>
      </w:divBdr>
    </w:div>
    <w:div w:id="93091042">
      <w:bodyDiv w:val="1"/>
      <w:marLeft w:val="0"/>
      <w:marRight w:val="0"/>
      <w:marTop w:val="0"/>
      <w:marBottom w:val="0"/>
      <w:divBdr>
        <w:top w:val="none" w:sz="0" w:space="0" w:color="auto"/>
        <w:left w:val="none" w:sz="0" w:space="0" w:color="auto"/>
        <w:bottom w:val="none" w:sz="0" w:space="0" w:color="auto"/>
        <w:right w:val="none" w:sz="0" w:space="0" w:color="auto"/>
      </w:divBdr>
    </w:div>
    <w:div w:id="161624786">
      <w:bodyDiv w:val="1"/>
      <w:marLeft w:val="0"/>
      <w:marRight w:val="0"/>
      <w:marTop w:val="0"/>
      <w:marBottom w:val="0"/>
      <w:divBdr>
        <w:top w:val="none" w:sz="0" w:space="0" w:color="auto"/>
        <w:left w:val="none" w:sz="0" w:space="0" w:color="auto"/>
        <w:bottom w:val="none" w:sz="0" w:space="0" w:color="auto"/>
        <w:right w:val="none" w:sz="0" w:space="0" w:color="auto"/>
      </w:divBdr>
    </w:div>
    <w:div w:id="192115297">
      <w:bodyDiv w:val="1"/>
      <w:marLeft w:val="0"/>
      <w:marRight w:val="0"/>
      <w:marTop w:val="0"/>
      <w:marBottom w:val="0"/>
      <w:divBdr>
        <w:top w:val="none" w:sz="0" w:space="0" w:color="auto"/>
        <w:left w:val="none" w:sz="0" w:space="0" w:color="auto"/>
        <w:bottom w:val="none" w:sz="0" w:space="0" w:color="auto"/>
        <w:right w:val="none" w:sz="0" w:space="0" w:color="auto"/>
      </w:divBdr>
    </w:div>
    <w:div w:id="200243089">
      <w:bodyDiv w:val="1"/>
      <w:marLeft w:val="0"/>
      <w:marRight w:val="0"/>
      <w:marTop w:val="0"/>
      <w:marBottom w:val="0"/>
      <w:divBdr>
        <w:top w:val="none" w:sz="0" w:space="0" w:color="auto"/>
        <w:left w:val="none" w:sz="0" w:space="0" w:color="auto"/>
        <w:bottom w:val="none" w:sz="0" w:space="0" w:color="auto"/>
        <w:right w:val="none" w:sz="0" w:space="0" w:color="auto"/>
      </w:divBdr>
      <w:divsChild>
        <w:div w:id="29383895">
          <w:marLeft w:val="0"/>
          <w:marRight w:val="0"/>
          <w:marTop w:val="120"/>
          <w:marBottom w:val="0"/>
          <w:divBdr>
            <w:top w:val="none" w:sz="0" w:space="0" w:color="auto"/>
            <w:left w:val="none" w:sz="0" w:space="0" w:color="auto"/>
            <w:bottom w:val="none" w:sz="0" w:space="0" w:color="auto"/>
            <w:right w:val="none" w:sz="0" w:space="0" w:color="auto"/>
          </w:divBdr>
          <w:divsChild>
            <w:div w:id="1433472044">
              <w:marLeft w:val="0"/>
              <w:marRight w:val="0"/>
              <w:marTop w:val="0"/>
              <w:marBottom w:val="0"/>
              <w:divBdr>
                <w:top w:val="none" w:sz="0" w:space="0" w:color="auto"/>
                <w:left w:val="none" w:sz="0" w:space="0" w:color="auto"/>
                <w:bottom w:val="none" w:sz="0" w:space="0" w:color="auto"/>
                <w:right w:val="none" w:sz="0" w:space="0" w:color="auto"/>
              </w:divBdr>
            </w:div>
          </w:divsChild>
        </w:div>
        <w:div w:id="734664682">
          <w:marLeft w:val="0"/>
          <w:marRight w:val="0"/>
          <w:marTop w:val="120"/>
          <w:marBottom w:val="0"/>
          <w:divBdr>
            <w:top w:val="none" w:sz="0" w:space="0" w:color="auto"/>
            <w:left w:val="none" w:sz="0" w:space="0" w:color="auto"/>
            <w:bottom w:val="none" w:sz="0" w:space="0" w:color="auto"/>
            <w:right w:val="none" w:sz="0" w:space="0" w:color="auto"/>
          </w:divBdr>
          <w:divsChild>
            <w:div w:id="1269656071">
              <w:marLeft w:val="0"/>
              <w:marRight w:val="0"/>
              <w:marTop w:val="0"/>
              <w:marBottom w:val="0"/>
              <w:divBdr>
                <w:top w:val="none" w:sz="0" w:space="0" w:color="auto"/>
                <w:left w:val="none" w:sz="0" w:space="0" w:color="auto"/>
                <w:bottom w:val="none" w:sz="0" w:space="0" w:color="auto"/>
                <w:right w:val="none" w:sz="0" w:space="0" w:color="auto"/>
              </w:divBdr>
            </w:div>
          </w:divsChild>
        </w:div>
        <w:div w:id="776679763">
          <w:marLeft w:val="0"/>
          <w:marRight w:val="0"/>
          <w:marTop w:val="0"/>
          <w:marBottom w:val="0"/>
          <w:divBdr>
            <w:top w:val="none" w:sz="0" w:space="0" w:color="auto"/>
            <w:left w:val="none" w:sz="0" w:space="0" w:color="auto"/>
            <w:bottom w:val="none" w:sz="0" w:space="0" w:color="auto"/>
            <w:right w:val="none" w:sz="0" w:space="0" w:color="auto"/>
          </w:divBdr>
        </w:div>
      </w:divsChild>
    </w:div>
    <w:div w:id="228152133">
      <w:bodyDiv w:val="1"/>
      <w:marLeft w:val="0"/>
      <w:marRight w:val="0"/>
      <w:marTop w:val="0"/>
      <w:marBottom w:val="0"/>
      <w:divBdr>
        <w:top w:val="none" w:sz="0" w:space="0" w:color="auto"/>
        <w:left w:val="none" w:sz="0" w:space="0" w:color="auto"/>
        <w:bottom w:val="none" w:sz="0" w:space="0" w:color="auto"/>
        <w:right w:val="none" w:sz="0" w:space="0" w:color="auto"/>
      </w:divBdr>
    </w:div>
    <w:div w:id="230509700">
      <w:bodyDiv w:val="1"/>
      <w:marLeft w:val="0"/>
      <w:marRight w:val="0"/>
      <w:marTop w:val="0"/>
      <w:marBottom w:val="0"/>
      <w:divBdr>
        <w:top w:val="none" w:sz="0" w:space="0" w:color="auto"/>
        <w:left w:val="none" w:sz="0" w:space="0" w:color="auto"/>
        <w:bottom w:val="none" w:sz="0" w:space="0" w:color="auto"/>
        <w:right w:val="none" w:sz="0" w:space="0" w:color="auto"/>
      </w:divBdr>
    </w:div>
    <w:div w:id="232544081">
      <w:bodyDiv w:val="1"/>
      <w:marLeft w:val="0"/>
      <w:marRight w:val="0"/>
      <w:marTop w:val="0"/>
      <w:marBottom w:val="0"/>
      <w:divBdr>
        <w:top w:val="none" w:sz="0" w:space="0" w:color="auto"/>
        <w:left w:val="none" w:sz="0" w:space="0" w:color="auto"/>
        <w:bottom w:val="none" w:sz="0" w:space="0" w:color="auto"/>
        <w:right w:val="none" w:sz="0" w:space="0" w:color="auto"/>
      </w:divBdr>
      <w:divsChild>
        <w:div w:id="20282643">
          <w:marLeft w:val="0"/>
          <w:marRight w:val="0"/>
          <w:marTop w:val="120"/>
          <w:marBottom w:val="0"/>
          <w:divBdr>
            <w:top w:val="none" w:sz="0" w:space="0" w:color="auto"/>
            <w:left w:val="none" w:sz="0" w:space="0" w:color="auto"/>
            <w:bottom w:val="none" w:sz="0" w:space="0" w:color="auto"/>
            <w:right w:val="none" w:sz="0" w:space="0" w:color="auto"/>
          </w:divBdr>
          <w:divsChild>
            <w:div w:id="1261795563">
              <w:marLeft w:val="0"/>
              <w:marRight w:val="0"/>
              <w:marTop w:val="0"/>
              <w:marBottom w:val="0"/>
              <w:divBdr>
                <w:top w:val="none" w:sz="0" w:space="0" w:color="auto"/>
                <w:left w:val="none" w:sz="0" w:space="0" w:color="auto"/>
                <w:bottom w:val="none" w:sz="0" w:space="0" w:color="auto"/>
                <w:right w:val="none" w:sz="0" w:space="0" w:color="auto"/>
              </w:divBdr>
            </w:div>
          </w:divsChild>
        </w:div>
        <w:div w:id="442923199">
          <w:marLeft w:val="0"/>
          <w:marRight w:val="0"/>
          <w:marTop w:val="120"/>
          <w:marBottom w:val="0"/>
          <w:divBdr>
            <w:top w:val="none" w:sz="0" w:space="0" w:color="auto"/>
            <w:left w:val="none" w:sz="0" w:space="0" w:color="auto"/>
            <w:bottom w:val="none" w:sz="0" w:space="0" w:color="auto"/>
            <w:right w:val="none" w:sz="0" w:space="0" w:color="auto"/>
          </w:divBdr>
          <w:divsChild>
            <w:div w:id="82188013">
              <w:marLeft w:val="0"/>
              <w:marRight w:val="0"/>
              <w:marTop w:val="0"/>
              <w:marBottom w:val="0"/>
              <w:divBdr>
                <w:top w:val="none" w:sz="0" w:space="0" w:color="auto"/>
                <w:left w:val="none" w:sz="0" w:space="0" w:color="auto"/>
                <w:bottom w:val="none" w:sz="0" w:space="0" w:color="auto"/>
                <w:right w:val="none" w:sz="0" w:space="0" w:color="auto"/>
              </w:divBdr>
            </w:div>
          </w:divsChild>
        </w:div>
        <w:div w:id="1023048976">
          <w:marLeft w:val="0"/>
          <w:marRight w:val="0"/>
          <w:marTop w:val="120"/>
          <w:marBottom w:val="0"/>
          <w:divBdr>
            <w:top w:val="none" w:sz="0" w:space="0" w:color="auto"/>
            <w:left w:val="none" w:sz="0" w:space="0" w:color="auto"/>
            <w:bottom w:val="none" w:sz="0" w:space="0" w:color="auto"/>
            <w:right w:val="none" w:sz="0" w:space="0" w:color="auto"/>
          </w:divBdr>
          <w:divsChild>
            <w:div w:id="1371219829">
              <w:marLeft w:val="0"/>
              <w:marRight w:val="0"/>
              <w:marTop w:val="0"/>
              <w:marBottom w:val="0"/>
              <w:divBdr>
                <w:top w:val="none" w:sz="0" w:space="0" w:color="auto"/>
                <w:left w:val="none" w:sz="0" w:space="0" w:color="auto"/>
                <w:bottom w:val="none" w:sz="0" w:space="0" w:color="auto"/>
                <w:right w:val="none" w:sz="0" w:space="0" w:color="auto"/>
              </w:divBdr>
            </w:div>
          </w:divsChild>
        </w:div>
        <w:div w:id="1418672319">
          <w:marLeft w:val="0"/>
          <w:marRight w:val="0"/>
          <w:marTop w:val="120"/>
          <w:marBottom w:val="0"/>
          <w:divBdr>
            <w:top w:val="none" w:sz="0" w:space="0" w:color="auto"/>
            <w:left w:val="none" w:sz="0" w:space="0" w:color="auto"/>
            <w:bottom w:val="none" w:sz="0" w:space="0" w:color="auto"/>
            <w:right w:val="none" w:sz="0" w:space="0" w:color="auto"/>
          </w:divBdr>
          <w:divsChild>
            <w:div w:id="1876696962">
              <w:marLeft w:val="0"/>
              <w:marRight w:val="0"/>
              <w:marTop w:val="0"/>
              <w:marBottom w:val="0"/>
              <w:divBdr>
                <w:top w:val="none" w:sz="0" w:space="0" w:color="auto"/>
                <w:left w:val="none" w:sz="0" w:space="0" w:color="auto"/>
                <w:bottom w:val="none" w:sz="0" w:space="0" w:color="auto"/>
                <w:right w:val="none" w:sz="0" w:space="0" w:color="auto"/>
              </w:divBdr>
            </w:div>
          </w:divsChild>
        </w:div>
        <w:div w:id="1998998202">
          <w:marLeft w:val="0"/>
          <w:marRight w:val="0"/>
          <w:marTop w:val="120"/>
          <w:marBottom w:val="0"/>
          <w:divBdr>
            <w:top w:val="none" w:sz="0" w:space="0" w:color="auto"/>
            <w:left w:val="none" w:sz="0" w:space="0" w:color="auto"/>
            <w:bottom w:val="none" w:sz="0" w:space="0" w:color="auto"/>
            <w:right w:val="none" w:sz="0" w:space="0" w:color="auto"/>
          </w:divBdr>
          <w:divsChild>
            <w:div w:id="1804542161">
              <w:marLeft w:val="0"/>
              <w:marRight w:val="0"/>
              <w:marTop w:val="0"/>
              <w:marBottom w:val="0"/>
              <w:divBdr>
                <w:top w:val="none" w:sz="0" w:space="0" w:color="auto"/>
                <w:left w:val="none" w:sz="0" w:space="0" w:color="auto"/>
                <w:bottom w:val="none" w:sz="0" w:space="0" w:color="auto"/>
                <w:right w:val="none" w:sz="0" w:space="0" w:color="auto"/>
              </w:divBdr>
            </w:div>
          </w:divsChild>
        </w:div>
        <w:div w:id="2003970850">
          <w:marLeft w:val="0"/>
          <w:marRight w:val="0"/>
          <w:marTop w:val="0"/>
          <w:marBottom w:val="0"/>
          <w:divBdr>
            <w:top w:val="none" w:sz="0" w:space="0" w:color="auto"/>
            <w:left w:val="none" w:sz="0" w:space="0" w:color="auto"/>
            <w:bottom w:val="none" w:sz="0" w:space="0" w:color="auto"/>
            <w:right w:val="none" w:sz="0" w:space="0" w:color="auto"/>
          </w:divBdr>
        </w:div>
      </w:divsChild>
    </w:div>
    <w:div w:id="253780672">
      <w:bodyDiv w:val="1"/>
      <w:marLeft w:val="0"/>
      <w:marRight w:val="0"/>
      <w:marTop w:val="0"/>
      <w:marBottom w:val="0"/>
      <w:divBdr>
        <w:top w:val="none" w:sz="0" w:space="0" w:color="auto"/>
        <w:left w:val="none" w:sz="0" w:space="0" w:color="auto"/>
        <w:bottom w:val="none" w:sz="0" w:space="0" w:color="auto"/>
        <w:right w:val="none" w:sz="0" w:space="0" w:color="auto"/>
      </w:divBdr>
    </w:div>
    <w:div w:id="263269427">
      <w:bodyDiv w:val="1"/>
      <w:marLeft w:val="0"/>
      <w:marRight w:val="0"/>
      <w:marTop w:val="0"/>
      <w:marBottom w:val="0"/>
      <w:divBdr>
        <w:top w:val="none" w:sz="0" w:space="0" w:color="auto"/>
        <w:left w:val="none" w:sz="0" w:space="0" w:color="auto"/>
        <w:bottom w:val="none" w:sz="0" w:space="0" w:color="auto"/>
        <w:right w:val="none" w:sz="0" w:space="0" w:color="auto"/>
      </w:divBdr>
    </w:div>
    <w:div w:id="323630912">
      <w:bodyDiv w:val="1"/>
      <w:marLeft w:val="0"/>
      <w:marRight w:val="0"/>
      <w:marTop w:val="0"/>
      <w:marBottom w:val="0"/>
      <w:divBdr>
        <w:top w:val="none" w:sz="0" w:space="0" w:color="auto"/>
        <w:left w:val="none" w:sz="0" w:space="0" w:color="auto"/>
        <w:bottom w:val="none" w:sz="0" w:space="0" w:color="auto"/>
        <w:right w:val="none" w:sz="0" w:space="0" w:color="auto"/>
      </w:divBdr>
      <w:divsChild>
        <w:div w:id="92633053">
          <w:marLeft w:val="0"/>
          <w:marRight w:val="0"/>
          <w:marTop w:val="120"/>
          <w:marBottom w:val="0"/>
          <w:divBdr>
            <w:top w:val="none" w:sz="0" w:space="0" w:color="auto"/>
            <w:left w:val="none" w:sz="0" w:space="0" w:color="auto"/>
            <w:bottom w:val="none" w:sz="0" w:space="0" w:color="auto"/>
            <w:right w:val="none" w:sz="0" w:space="0" w:color="auto"/>
          </w:divBdr>
          <w:divsChild>
            <w:div w:id="350378290">
              <w:marLeft w:val="0"/>
              <w:marRight w:val="0"/>
              <w:marTop w:val="0"/>
              <w:marBottom w:val="0"/>
              <w:divBdr>
                <w:top w:val="none" w:sz="0" w:space="0" w:color="auto"/>
                <w:left w:val="none" w:sz="0" w:space="0" w:color="auto"/>
                <w:bottom w:val="none" w:sz="0" w:space="0" w:color="auto"/>
                <w:right w:val="none" w:sz="0" w:space="0" w:color="auto"/>
              </w:divBdr>
            </w:div>
          </w:divsChild>
        </w:div>
        <w:div w:id="1317995439">
          <w:marLeft w:val="0"/>
          <w:marRight w:val="0"/>
          <w:marTop w:val="0"/>
          <w:marBottom w:val="0"/>
          <w:divBdr>
            <w:top w:val="none" w:sz="0" w:space="0" w:color="auto"/>
            <w:left w:val="none" w:sz="0" w:space="0" w:color="auto"/>
            <w:bottom w:val="none" w:sz="0" w:space="0" w:color="auto"/>
            <w:right w:val="none" w:sz="0" w:space="0" w:color="auto"/>
          </w:divBdr>
        </w:div>
        <w:div w:id="1542202588">
          <w:marLeft w:val="0"/>
          <w:marRight w:val="0"/>
          <w:marTop w:val="120"/>
          <w:marBottom w:val="0"/>
          <w:divBdr>
            <w:top w:val="none" w:sz="0" w:space="0" w:color="auto"/>
            <w:left w:val="none" w:sz="0" w:space="0" w:color="auto"/>
            <w:bottom w:val="none" w:sz="0" w:space="0" w:color="auto"/>
            <w:right w:val="none" w:sz="0" w:space="0" w:color="auto"/>
          </w:divBdr>
          <w:divsChild>
            <w:div w:id="669060579">
              <w:marLeft w:val="0"/>
              <w:marRight w:val="0"/>
              <w:marTop w:val="0"/>
              <w:marBottom w:val="0"/>
              <w:divBdr>
                <w:top w:val="none" w:sz="0" w:space="0" w:color="auto"/>
                <w:left w:val="none" w:sz="0" w:space="0" w:color="auto"/>
                <w:bottom w:val="none" w:sz="0" w:space="0" w:color="auto"/>
                <w:right w:val="none" w:sz="0" w:space="0" w:color="auto"/>
              </w:divBdr>
            </w:div>
          </w:divsChild>
        </w:div>
        <w:div w:id="1806505983">
          <w:marLeft w:val="0"/>
          <w:marRight w:val="0"/>
          <w:marTop w:val="120"/>
          <w:marBottom w:val="0"/>
          <w:divBdr>
            <w:top w:val="none" w:sz="0" w:space="0" w:color="auto"/>
            <w:left w:val="none" w:sz="0" w:space="0" w:color="auto"/>
            <w:bottom w:val="none" w:sz="0" w:space="0" w:color="auto"/>
            <w:right w:val="none" w:sz="0" w:space="0" w:color="auto"/>
          </w:divBdr>
          <w:divsChild>
            <w:div w:id="2111192788">
              <w:marLeft w:val="0"/>
              <w:marRight w:val="0"/>
              <w:marTop w:val="0"/>
              <w:marBottom w:val="0"/>
              <w:divBdr>
                <w:top w:val="none" w:sz="0" w:space="0" w:color="auto"/>
                <w:left w:val="none" w:sz="0" w:space="0" w:color="auto"/>
                <w:bottom w:val="none" w:sz="0" w:space="0" w:color="auto"/>
                <w:right w:val="none" w:sz="0" w:space="0" w:color="auto"/>
              </w:divBdr>
            </w:div>
          </w:divsChild>
        </w:div>
        <w:div w:id="1900750441">
          <w:marLeft w:val="0"/>
          <w:marRight w:val="0"/>
          <w:marTop w:val="120"/>
          <w:marBottom w:val="0"/>
          <w:divBdr>
            <w:top w:val="none" w:sz="0" w:space="0" w:color="auto"/>
            <w:left w:val="none" w:sz="0" w:space="0" w:color="auto"/>
            <w:bottom w:val="none" w:sz="0" w:space="0" w:color="auto"/>
            <w:right w:val="none" w:sz="0" w:space="0" w:color="auto"/>
          </w:divBdr>
          <w:divsChild>
            <w:div w:id="165166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8537">
      <w:bodyDiv w:val="1"/>
      <w:marLeft w:val="0"/>
      <w:marRight w:val="0"/>
      <w:marTop w:val="0"/>
      <w:marBottom w:val="0"/>
      <w:divBdr>
        <w:top w:val="none" w:sz="0" w:space="0" w:color="auto"/>
        <w:left w:val="none" w:sz="0" w:space="0" w:color="auto"/>
        <w:bottom w:val="none" w:sz="0" w:space="0" w:color="auto"/>
        <w:right w:val="none" w:sz="0" w:space="0" w:color="auto"/>
      </w:divBdr>
      <w:divsChild>
        <w:div w:id="546843091">
          <w:marLeft w:val="0"/>
          <w:marRight w:val="0"/>
          <w:marTop w:val="120"/>
          <w:marBottom w:val="0"/>
          <w:divBdr>
            <w:top w:val="none" w:sz="0" w:space="0" w:color="auto"/>
            <w:left w:val="none" w:sz="0" w:space="0" w:color="auto"/>
            <w:bottom w:val="none" w:sz="0" w:space="0" w:color="auto"/>
            <w:right w:val="none" w:sz="0" w:space="0" w:color="auto"/>
          </w:divBdr>
          <w:divsChild>
            <w:div w:id="488984649">
              <w:marLeft w:val="0"/>
              <w:marRight w:val="0"/>
              <w:marTop w:val="0"/>
              <w:marBottom w:val="0"/>
              <w:divBdr>
                <w:top w:val="none" w:sz="0" w:space="0" w:color="auto"/>
                <w:left w:val="none" w:sz="0" w:space="0" w:color="auto"/>
                <w:bottom w:val="none" w:sz="0" w:space="0" w:color="auto"/>
                <w:right w:val="none" w:sz="0" w:space="0" w:color="auto"/>
              </w:divBdr>
            </w:div>
          </w:divsChild>
        </w:div>
        <w:div w:id="1752771268">
          <w:marLeft w:val="0"/>
          <w:marRight w:val="0"/>
          <w:marTop w:val="120"/>
          <w:marBottom w:val="0"/>
          <w:divBdr>
            <w:top w:val="none" w:sz="0" w:space="0" w:color="auto"/>
            <w:left w:val="none" w:sz="0" w:space="0" w:color="auto"/>
            <w:bottom w:val="none" w:sz="0" w:space="0" w:color="auto"/>
            <w:right w:val="none" w:sz="0" w:space="0" w:color="auto"/>
          </w:divBdr>
          <w:divsChild>
            <w:div w:id="2067139177">
              <w:marLeft w:val="0"/>
              <w:marRight w:val="0"/>
              <w:marTop w:val="0"/>
              <w:marBottom w:val="0"/>
              <w:divBdr>
                <w:top w:val="none" w:sz="0" w:space="0" w:color="auto"/>
                <w:left w:val="none" w:sz="0" w:space="0" w:color="auto"/>
                <w:bottom w:val="none" w:sz="0" w:space="0" w:color="auto"/>
                <w:right w:val="none" w:sz="0" w:space="0" w:color="auto"/>
              </w:divBdr>
            </w:div>
          </w:divsChild>
        </w:div>
        <w:div w:id="2080400755">
          <w:marLeft w:val="0"/>
          <w:marRight w:val="0"/>
          <w:marTop w:val="120"/>
          <w:marBottom w:val="0"/>
          <w:divBdr>
            <w:top w:val="none" w:sz="0" w:space="0" w:color="auto"/>
            <w:left w:val="none" w:sz="0" w:space="0" w:color="auto"/>
            <w:bottom w:val="none" w:sz="0" w:space="0" w:color="auto"/>
            <w:right w:val="none" w:sz="0" w:space="0" w:color="auto"/>
          </w:divBdr>
          <w:divsChild>
            <w:div w:id="110745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4755">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65044005">
      <w:bodyDiv w:val="1"/>
      <w:marLeft w:val="0"/>
      <w:marRight w:val="0"/>
      <w:marTop w:val="0"/>
      <w:marBottom w:val="0"/>
      <w:divBdr>
        <w:top w:val="none" w:sz="0" w:space="0" w:color="auto"/>
        <w:left w:val="none" w:sz="0" w:space="0" w:color="auto"/>
        <w:bottom w:val="none" w:sz="0" w:space="0" w:color="auto"/>
        <w:right w:val="none" w:sz="0" w:space="0" w:color="auto"/>
      </w:divBdr>
    </w:div>
    <w:div w:id="986781289">
      <w:bodyDiv w:val="1"/>
      <w:marLeft w:val="0"/>
      <w:marRight w:val="0"/>
      <w:marTop w:val="0"/>
      <w:marBottom w:val="0"/>
      <w:divBdr>
        <w:top w:val="none" w:sz="0" w:space="0" w:color="auto"/>
        <w:left w:val="none" w:sz="0" w:space="0" w:color="auto"/>
        <w:bottom w:val="none" w:sz="0" w:space="0" w:color="auto"/>
        <w:right w:val="none" w:sz="0" w:space="0" w:color="auto"/>
      </w:divBdr>
      <w:divsChild>
        <w:div w:id="775558664">
          <w:marLeft w:val="0"/>
          <w:marRight w:val="0"/>
          <w:marTop w:val="120"/>
          <w:marBottom w:val="0"/>
          <w:divBdr>
            <w:top w:val="none" w:sz="0" w:space="0" w:color="auto"/>
            <w:left w:val="none" w:sz="0" w:space="0" w:color="auto"/>
            <w:bottom w:val="none" w:sz="0" w:space="0" w:color="auto"/>
            <w:right w:val="none" w:sz="0" w:space="0" w:color="auto"/>
          </w:divBdr>
          <w:divsChild>
            <w:div w:id="2131971299">
              <w:marLeft w:val="0"/>
              <w:marRight w:val="0"/>
              <w:marTop w:val="0"/>
              <w:marBottom w:val="0"/>
              <w:divBdr>
                <w:top w:val="none" w:sz="0" w:space="0" w:color="auto"/>
                <w:left w:val="none" w:sz="0" w:space="0" w:color="auto"/>
                <w:bottom w:val="none" w:sz="0" w:space="0" w:color="auto"/>
                <w:right w:val="none" w:sz="0" w:space="0" w:color="auto"/>
              </w:divBdr>
            </w:div>
          </w:divsChild>
        </w:div>
        <w:div w:id="895631780">
          <w:marLeft w:val="0"/>
          <w:marRight w:val="0"/>
          <w:marTop w:val="120"/>
          <w:marBottom w:val="0"/>
          <w:divBdr>
            <w:top w:val="none" w:sz="0" w:space="0" w:color="auto"/>
            <w:left w:val="none" w:sz="0" w:space="0" w:color="auto"/>
            <w:bottom w:val="none" w:sz="0" w:space="0" w:color="auto"/>
            <w:right w:val="none" w:sz="0" w:space="0" w:color="auto"/>
          </w:divBdr>
          <w:divsChild>
            <w:div w:id="690566202">
              <w:marLeft w:val="0"/>
              <w:marRight w:val="0"/>
              <w:marTop w:val="0"/>
              <w:marBottom w:val="0"/>
              <w:divBdr>
                <w:top w:val="none" w:sz="0" w:space="0" w:color="auto"/>
                <w:left w:val="none" w:sz="0" w:space="0" w:color="auto"/>
                <w:bottom w:val="none" w:sz="0" w:space="0" w:color="auto"/>
                <w:right w:val="none" w:sz="0" w:space="0" w:color="auto"/>
              </w:divBdr>
            </w:div>
          </w:divsChild>
        </w:div>
        <w:div w:id="939264295">
          <w:marLeft w:val="0"/>
          <w:marRight w:val="0"/>
          <w:marTop w:val="0"/>
          <w:marBottom w:val="0"/>
          <w:divBdr>
            <w:top w:val="none" w:sz="0" w:space="0" w:color="auto"/>
            <w:left w:val="none" w:sz="0" w:space="0" w:color="auto"/>
            <w:bottom w:val="none" w:sz="0" w:space="0" w:color="auto"/>
            <w:right w:val="none" w:sz="0" w:space="0" w:color="auto"/>
          </w:divBdr>
        </w:div>
        <w:div w:id="1152604383">
          <w:marLeft w:val="0"/>
          <w:marRight w:val="0"/>
          <w:marTop w:val="120"/>
          <w:marBottom w:val="0"/>
          <w:divBdr>
            <w:top w:val="none" w:sz="0" w:space="0" w:color="auto"/>
            <w:left w:val="none" w:sz="0" w:space="0" w:color="auto"/>
            <w:bottom w:val="none" w:sz="0" w:space="0" w:color="auto"/>
            <w:right w:val="none" w:sz="0" w:space="0" w:color="auto"/>
          </w:divBdr>
          <w:divsChild>
            <w:div w:id="9587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6583">
      <w:bodyDiv w:val="1"/>
      <w:marLeft w:val="0"/>
      <w:marRight w:val="0"/>
      <w:marTop w:val="0"/>
      <w:marBottom w:val="0"/>
      <w:divBdr>
        <w:top w:val="none" w:sz="0" w:space="0" w:color="auto"/>
        <w:left w:val="none" w:sz="0" w:space="0" w:color="auto"/>
        <w:bottom w:val="none" w:sz="0" w:space="0" w:color="auto"/>
        <w:right w:val="none" w:sz="0" w:space="0" w:color="auto"/>
      </w:divBdr>
    </w:div>
    <w:div w:id="1061751539">
      <w:bodyDiv w:val="1"/>
      <w:marLeft w:val="0"/>
      <w:marRight w:val="0"/>
      <w:marTop w:val="0"/>
      <w:marBottom w:val="0"/>
      <w:divBdr>
        <w:top w:val="none" w:sz="0" w:space="0" w:color="auto"/>
        <w:left w:val="none" w:sz="0" w:space="0" w:color="auto"/>
        <w:bottom w:val="none" w:sz="0" w:space="0" w:color="auto"/>
        <w:right w:val="none" w:sz="0" w:space="0" w:color="auto"/>
      </w:divBdr>
    </w:div>
    <w:div w:id="1070955777">
      <w:bodyDiv w:val="1"/>
      <w:marLeft w:val="0"/>
      <w:marRight w:val="0"/>
      <w:marTop w:val="0"/>
      <w:marBottom w:val="0"/>
      <w:divBdr>
        <w:top w:val="none" w:sz="0" w:space="0" w:color="auto"/>
        <w:left w:val="none" w:sz="0" w:space="0" w:color="auto"/>
        <w:bottom w:val="none" w:sz="0" w:space="0" w:color="auto"/>
        <w:right w:val="none" w:sz="0" w:space="0" w:color="auto"/>
      </w:divBdr>
    </w:div>
    <w:div w:id="1138105703">
      <w:bodyDiv w:val="1"/>
      <w:marLeft w:val="0"/>
      <w:marRight w:val="0"/>
      <w:marTop w:val="0"/>
      <w:marBottom w:val="0"/>
      <w:divBdr>
        <w:top w:val="none" w:sz="0" w:space="0" w:color="auto"/>
        <w:left w:val="none" w:sz="0" w:space="0" w:color="auto"/>
        <w:bottom w:val="none" w:sz="0" w:space="0" w:color="auto"/>
        <w:right w:val="none" w:sz="0" w:space="0" w:color="auto"/>
      </w:divBdr>
    </w:div>
    <w:div w:id="1162745553">
      <w:bodyDiv w:val="1"/>
      <w:marLeft w:val="0"/>
      <w:marRight w:val="0"/>
      <w:marTop w:val="0"/>
      <w:marBottom w:val="0"/>
      <w:divBdr>
        <w:top w:val="none" w:sz="0" w:space="0" w:color="auto"/>
        <w:left w:val="none" w:sz="0" w:space="0" w:color="auto"/>
        <w:bottom w:val="none" w:sz="0" w:space="0" w:color="auto"/>
        <w:right w:val="none" w:sz="0" w:space="0" w:color="auto"/>
      </w:divBdr>
    </w:div>
    <w:div w:id="1171916860">
      <w:bodyDiv w:val="1"/>
      <w:marLeft w:val="0"/>
      <w:marRight w:val="0"/>
      <w:marTop w:val="0"/>
      <w:marBottom w:val="0"/>
      <w:divBdr>
        <w:top w:val="none" w:sz="0" w:space="0" w:color="auto"/>
        <w:left w:val="none" w:sz="0" w:space="0" w:color="auto"/>
        <w:bottom w:val="none" w:sz="0" w:space="0" w:color="auto"/>
        <w:right w:val="none" w:sz="0" w:space="0" w:color="auto"/>
      </w:divBdr>
    </w:div>
    <w:div w:id="1227570783">
      <w:bodyDiv w:val="1"/>
      <w:marLeft w:val="0"/>
      <w:marRight w:val="0"/>
      <w:marTop w:val="0"/>
      <w:marBottom w:val="0"/>
      <w:divBdr>
        <w:top w:val="none" w:sz="0" w:space="0" w:color="auto"/>
        <w:left w:val="none" w:sz="0" w:space="0" w:color="auto"/>
        <w:bottom w:val="none" w:sz="0" w:space="0" w:color="auto"/>
        <w:right w:val="none" w:sz="0" w:space="0" w:color="auto"/>
      </w:divBdr>
      <w:divsChild>
        <w:div w:id="7686038">
          <w:marLeft w:val="0"/>
          <w:marRight w:val="0"/>
          <w:marTop w:val="120"/>
          <w:marBottom w:val="0"/>
          <w:divBdr>
            <w:top w:val="none" w:sz="0" w:space="0" w:color="auto"/>
            <w:left w:val="none" w:sz="0" w:space="0" w:color="auto"/>
            <w:bottom w:val="none" w:sz="0" w:space="0" w:color="auto"/>
            <w:right w:val="none" w:sz="0" w:space="0" w:color="auto"/>
          </w:divBdr>
          <w:divsChild>
            <w:div w:id="1905530775">
              <w:marLeft w:val="0"/>
              <w:marRight w:val="0"/>
              <w:marTop w:val="0"/>
              <w:marBottom w:val="0"/>
              <w:divBdr>
                <w:top w:val="none" w:sz="0" w:space="0" w:color="auto"/>
                <w:left w:val="none" w:sz="0" w:space="0" w:color="auto"/>
                <w:bottom w:val="none" w:sz="0" w:space="0" w:color="auto"/>
                <w:right w:val="none" w:sz="0" w:space="0" w:color="auto"/>
              </w:divBdr>
            </w:div>
          </w:divsChild>
        </w:div>
        <w:div w:id="343825353">
          <w:marLeft w:val="0"/>
          <w:marRight w:val="0"/>
          <w:marTop w:val="120"/>
          <w:marBottom w:val="0"/>
          <w:divBdr>
            <w:top w:val="none" w:sz="0" w:space="0" w:color="auto"/>
            <w:left w:val="none" w:sz="0" w:space="0" w:color="auto"/>
            <w:bottom w:val="none" w:sz="0" w:space="0" w:color="auto"/>
            <w:right w:val="none" w:sz="0" w:space="0" w:color="auto"/>
          </w:divBdr>
          <w:divsChild>
            <w:div w:id="1482505558">
              <w:marLeft w:val="0"/>
              <w:marRight w:val="0"/>
              <w:marTop w:val="0"/>
              <w:marBottom w:val="0"/>
              <w:divBdr>
                <w:top w:val="none" w:sz="0" w:space="0" w:color="auto"/>
                <w:left w:val="none" w:sz="0" w:space="0" w:color="auto"/>
                <w:bottom w:val="none" w:sz="0" w:space="0" w:color="auto"/>
                <w:right w:val="none" w:sz="0" w:space="0" w:color="auto"/>
              </w:divBdr>
            </w:div>
          </w:divsChild>
        </w:div>
        <w:div w:id="577204819">
          <w:marLeft w:val="0"/>
          <w:marRight w:val="0"/>
          <w:marTop w:val="120"/>
          <w:marBottom w:val="0"/>
          <w:divBdr>
            <w:top w:val="none" w:sz="0" w:space="0" w:color="auto"/>
            <w:left w:val="none" w:sz="0" w:space="0" w:color="auto"/>
            <w:bottom w:val="none" w:sz="0" w:space="0" w:color="auto"/>
            <w:right w:val="none" w:sz="0" w:space="0" w:color="auto"/>
          </w:divBdr>
          <w:divsChild>
            <w:div w:id="1219633655">
              <w:marLeft w:val="0"/>
              <w:marRight w:val="0"/>
              <w:marTop w:val="0"/>
              <w:marBottom w:val="0"/>
              <w:divBdr>
                <w:top w:val="none" w:sz="0" w:space="0" w:color="auto"/>
                <w:left w:val="none" w:sz="0" w:space="0" w:color="auto"/>
                <w:bottom w:val="none" w:sz="0" w:space="0" w:color="auto"/>
                <w:right w:val="none" w:sz="0" w:space="0" w:color="auto"/>
              </w:divBdr>
            </w:div>
          </w:divsChild>
        </w:div>
        <w:div w:id="1327514644">
          <w:marLeft w:val="0"/>
          <w:marRight w:val="0"/>
          <w:marTop w:val="120"/>
          <w:marBottom w:val="0"/>
          <w:divBdr>
            <w:top w:val="none" w:sz="0" w:space="0" w:color="auto"/>
            <w:left w:val="none" w:sz="0" w:space="0" w:color="auto"/>
            <w:bottom w:val="none" w:sz="0" w:space="0" w:color="auto"/>
            <w:right w:val="none" w:sz="0" w:space="0" w:color="auto"/>
          </w:divBdr>
          <w:divsChild>
            <w:div w:id="13465941">
              <w:marLeft w:val="0"/>
              <w:marRight w:val="0"/>
              <w:marTop w:val="0"/>
              <w:marBottom w:val="0"/>
              <w:divBdr>
                <w:top w:val="none" w:sz="0" w:space="0" w:color="auto"/>
                <w:left w:val="none" w:sz="0" w:space="0" w:color="auto"/>
                <w:bottom w:val="none" w:sz="0" w:space="0" w:color="auto"/>
                <w:right w:val="none" w:sz="0" w:space="0" w:color="auto"/>
              </w:divBdr>
            </w:div>
          </w:divsChild>
        </w:div>
        <w:div w:id="1360469390">
          <w:marLeft w:val="0"/>
          <w:marRight w:val="0"/>
          <w:marTop w:val="0"/>
          <w:marBottom w:val="0"/>
          <w:divBdr>
            <w:top w:val="none" w:sz="0" w:space="0" w:color="auto"/>
            <w:left w:val="none" w:sz="0" w:space="0" w:color="auto"/>
            <w:bottom w:val="none" w:sz="0" w:space="0" w:color="auto"/>
            <w:right w:val="none" w:sz="0" w:space="0" w:color="auto"/>
          </w:divBdr>
        </w:div>
      </w:divsChild>
    </w:div>
    <w:div w:id="1247961323">
      <w:bodyDiv w:val="1"/>
      <w:marLeft w:val="0"/>
      <w:marRight w:val="0"/>
      <w:marTop w:val="0"/>
      <w:marBottom w:val="0"/>
      <w:divBdr>
        <w:top w:val="none" w:sz="0" w:space="0" w:color="auto"/>
        <w:left w:val="none" w:sz="0" w:space="0" w:color="auto"/>
        <w:bottom w:val="none" w:sz="0" w:space="0" w:color="auto"/>
        <w:right w:val="none" w:sz="0" w:space="0" w:color="auto"/>
      </w:divBdr>
    </w:div>
    <w:div w:id="1250382053">
      <w:bodyDiv w:val="1"/>
      <w:marLeft w:val="0"/>
      <w:marRight w:val="0"/>
      <w:marTop w:val="0"/>
      <w:marBottom w:val="0"/>
      <w:divBdr>
        <w:top w:val="none" w:sz="0" w:space="0" w:color="auto"/>
        <w:left w:val="none" w:sz="0" w:space="0" w:color="auto"/>
        <w:bottom w:val="none" w:sz="0" w:space="0" w:color="auto"/>
        <w:right w:val="none" w:sz="0" w:space="0" w:color="auto"/>
      </w:divBdr>
      <w:divsChild>
        <w:div w:id="112140900">
          <w:marLeft w:val="0"/>
          <w:marRight w:val="0"/>
          <w:marTop w:val="120"/>
          <w:marBottom w:val="0"/>
          <w:divBdr>
            <w:top w:val="none" w:sz="0" w:space="0" w:color="auto"/>
            <w:left w:val="none" w:sz="0" w:space="0" w:color="auto"/>
            <w:bottom w:val="none" w:sz="0" w:space="0" w:color="auto"/>
            <w:right w:val="none" w:sz="0" w:space="0" w:color="auto"/>
          </w:divBdr>
          <w:divsChild>
            <w:div w:id="539896398">
              <w:marLeft w:val="0"/>
              <w:marRight w:val="0"/>
              <w:marTop w:val="0"/>
              <w:marBottom w:val="0"/>
              <w:divBdr>
                <w:top w:val="none" w:sz="0" w:space="0" w:color="auto"/>
                <w:left w:val="none" w:sz="0" w:space="0" w:color="auto"/>
                <w:bottom w:val="none" w:sz="0" w:space="0" w:color="auto"/>
                <w:right w:val="none" w:sz="0" w:space="0" w:color="auto"/>
              </w:divBdr>
            </w:div>
          </w:divsChild>
        </w:div>
        <w:div w:id="279651311">
          <w:marLeft w:val="0"/>
          <w:marRight w:val="0"/>
          <w:marTop w:val="0"/>
          <w:marBottom w:val="0"/>
          <w:divBdr>
            <w:top w:val="none" w:sz="0" w:space="0" w:color="auto"/>
            <w:left w:val="none" w:sz="0" w:space="0" w:color="auto"/>
            <w:bottom w:val="none" w:sz="0" w:space="0" w:color="auto"/>
            <w:right w:val="none" w:sz="0" w:space="0" w:color="auto"/>
          </w:divBdr>
        </w:div>
        <w:div w:id="947813183">
          <w:marLeft w:val="0"/>
          <w:marRight w:val="0"/>
          <w:marTop w:val="120"/>
          <w:marBottom w:val="0"/>
          <w:divBdr>
            <w:top w:val="none" w:sz="0" w:space="0" w:color="auto"/>
            <w:left w:val="none" w:sz="0" w:space="0" w:color="auto"/>
            <w:bottom w:val="none" w:sz="0" w:space="0" w:color="auto"/>
            <w:right w:val="none" w:sz="0" w:space="0" w:color="auto"/>
          </w:divBdr>
          <w:divsChild>
            <w:div w:id="157504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98645">
      <w:bodyDiv w:val="1"/>
      <w:marLeft w:val="0"/>
      <w:marRight w:val="0"/>
      <w:marTop w:val="0"/>
      <w:marBottom w:val="0"/>
      <w:divBdr>
        <w:top w:val="none" w:sz="0" w:space="0" w:color="auto"/>
        <w:left w:val="none" w:sz="0" w:space="0" w:color="auto"/>
        <w:bottom w:val="none" w:sz="0" w:space="0" w:color="auto"/>
        <w:right w:val="none" w:sz="0" w:space="0" w:color="auto"/>
      </w:divBdr>
    </w:div>
    <w:div w:id="1400405038">
      <w:bodyDiv w:val="1"/>
      <w:marLeft w:val="0"/>
      <w:marRight w:val="0"/>
      <w:marTop w:val="0"/>
      <w:marBottom w:val="0"/>
      <w:divBdr>
        <w:top w:val="none" w:sz="0" w:space="0" w:color="auto"/>
        <w:left w:val="none" w:sz="0" w:space="0" w:color="auto"/>
        <w:bottom w:val="none" w:sz="0" w:space="0" w:color="auto"/>
        <w:right w:val="none" w:sz="0" w:space="0" w:color="auto"/>
      </w:divBdr>
      <w:divsChild>
        <w:div w:id="536816161">
          <w:marLeft w:val="0"/>
          <w:marRight w:val="0"/>
          <w:marTop w:val="120"/>
          <w:marBottom w:val="0"/>
          <w:divBdr>
            <w:top w:val="none" w:sz="0" w:space="0" w:color="auto"/>
            <w:left w:val="none" w:sz="0" w:space="0" w:color="auto"/>
            <w:bottom w:val="none" w:sz="0" w:space="0" w:color="auto"/>
            <w:right w:val="none" w:sz="0" w:space="0" w:color="auto"/>
          </w:divBdr>
          <w:divsChild>
            <w:div w:id="1858932554">
              <w:marLeft w:val="0"/>
              <w:marRight w:val="0"/>
              <w:marTop w:val="0"/>
              <w:marBottom w:val="0"/>
              <w:divBdr>
                <w:top w:val="none" w:sz="0" w:space="0" w:color="auto"/>
                <w:left w:val="none" w:sz="0" w:space="0" w:color="auto"/>
                <w:bottom w:val="none" w:sz="0" w:space="0" w:color="auto"/>
                <w:right w:val="none" w:sz="0" w:space="0" w:color="auto"/>
              </w:divBdr>
            </w:div>
          </w:divsChild>
        </w:div>
        <w:div w:id="751050132">
          <w:marLeft w:val="0"/>
          <w:marRight w:val="0"/>
          <w:marTop w:val="120"/>
          <w:marBottom w:val="0"/>
          <w:divBdr>
            <w:top w:val="none" w:sz="0" w:space="0" w:color="auto"/>
            <w:left w:val="none" w:sz="0" w:space="0" w:color="auto"/>
            <w:bottom w:val="none" w:sz="0" w:space="0" w:color="auto"/>
            <w:right w:val="none" w:sz="0" w:space="0" w:color="auto"/>
          </w:divBdr>
          <w:divsChild>
            <w:div w:id="1201359344">
              <w:marLeft w:val="0"/>
              <w:marRight w:val="0"/>
              <w:marTop w:val="0"/>
              <w:marBottom w:val="0"/>
              <w:divBdr>
                <w:top w:val="none" w:sz="0" w:space="0" w:color="auto"/>
                <w:left w:val="none" w:sz="0" w:space="0" w:color="auto"/>
                <w:bottom w:val="none" w:sz="0" w:space="0" w:color="auto"/>
                <w:right w:val="none" w:sz="0" w:space="0" w:color="auto"/>
              </w:divBdr>
            </w:div>
          </w:divsChild>
        </w:div>
        <w:div w:id="1338462627">
          <w:marLeft w:val="0"/>
          <w:marRight w:val="0"/>
          <w:marTop w:val="0"/>
          <w:marBottom w:val="0"/>
          <w:divBdr>
            <w:top w:val="none" w:sz="0" w:space="0" w:color="auto"/>
            <w:left w:val="none" w:sz="0" w:space="0" w:color="auto"/>
            <w:bottom w:val="none" w:sz="0" w:space="0" w:color="auto"/>
            <w:right w:val="none" w:sz="0" w:space="0" w:color="auto"/>
          </w:divBdr>
        </w:div>
        <w:div w:id="1681274415">
          <w:marLeft w:val="0"/>
          <w:marRight w:val="0"/>
          <w:marTop w:val="120"/>
          <w:marBottom w:val="0"/>
          <w:divBdr>
            <w:top w:val="none" w:sz="0" w:space="0" w:color="auto"/>
            <w:left w:val="none" w:sz="0" w:space="0" w:color="auto"/>
            <w:bottom w:val="none" w:sz="0" w:space="0" w:color="auto"/>
            <w:right w:val="none" w:sz="0" w:space="0" w:color="auto"/>
          </w:divBdr>
          <w:divsChild>
            <w:div w:id="1834418709">
              <w:marLeft w:val="0"/>
              <w:marRight w:val="0"/>
              <w:marTop w:val="0"/>
              <w:marBottom w:val="0"/>
              <w:divBdr>
                <w:top w:val="none" w:sz="0" w:space="0" w:color="auto"/>
                <w:left w:val="none" w:sz="0" w:space="0" w:color="auto"/>
                <w:bottom w:val="none" w:sz="0" w:space="0" w:color="auto"/>
                <w:right w:val="none" w:sz="0" w:space="0" w:color="auto"/>
              </w:divBdr>
            </w:div>
          </w:divsChild>
        </w:div>
        <w:div w:id="1694647941">
          <w:marLeft w:val="0"/>
          <w:marRight w:val="0"/>
          <w:marTop w:val="120"/>
          <w:marBottom w:val="0"/>
          <w:divBdr>
            <w:top w:val="none" w:sz="0" w:space="0" w:color="auto"/>
            <w:left w:val="none" w:sz="0" w:space="0" w:color="auto"/>
            <w:bottom w:val="none" w:sz="0" w:space="0" w:color="auto"/>
            <w:right w:val="none" w:sz="0" w:space="0" w:color="auto"/>
          </w:divBdr>
          <w:divsChild>
            <w:div w:id="12976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7079">
      <w:bodyDiv w:val="1"/>
      <w:marLeft w:val="0"/>
      <w:marRight w:val="0"/>
      <w:marTop w:val="0"/>
      <w:marBottom w:val="0"/>
      <w:divBdr>
        <w:top w:val="none" w:sz="0" w:space="0" w:color="auto"/>
        <w:left w:val="none" w:sz="0" w:space="0" w:color="auto"/>
        <w:bottom w:val="none" w:sz="0" w:space="0" w:color="auto"/>
        <w:right w:val="none" w:sz="0" w:space="0" w:color="auto"/>
      </w:divBdr>
      <w:divsChild>
        <w:div w:id="872695024">
          <w:marLeft w:val="0"/>
          <w:marRight w:val="0"/>
          <w:marTop w:val="120"/>
          <w:marBottom w:val="0"/>
          <w:divBdr>
            <w:top w:val="none" w:sz="0" w:space="0" w:color="auto"/>
            <w:left w:val="none" w:sz="0" w:space="0" w:color="auto"/>
            <w:bottom w:val="none" w:sz="0" w:space="0" w:color="auto"/>
            <w:right w:val="none" w:sz="0" w:space="0" w:color="auto"/>
          </w:divBdr>
          <w:divsChild>
            <w:div w:id="1751122095">
              <w:marLeft w:val="0"/>
              <w:marRight w:val="0"/>
              <w:marTop w:val="0"/>
              <w:marBottom w:val="0"/>
              <w:divBdr>
                <w:top w:val="none" w:sz="0" w:space="0" w:color="auto"/>
                <w:left w:val="none" w:sz="0" w:space="0" w:color="auto"/>
                <w:bottom w:val="none" w:sz="0" w:space="0" w:color="auto"/>
                <w:right w:val="none" w:sz="0" w:space="0" w:color="auto"/>
              </w:divBdr>
            </w:div>
          </w:divsChild>
        </w:div>
        <w:div w:id="1827698289">
          <w:marLeft w:val="0"/>
          <w:marRight w:val="0"/>
          <w:marTop w:val="0"/>
          <w:marBottom w:val="0"/>
          <w:divBdr>
            <w:top w:val="none" w:sz="0" w:space="0" w:color="auto"/>
            <w:left w:val="none" w:sz="0" w:space="0" w:color="auto"/>
            <w:bottom w:val="none" w:sz="0" w:space="0" w:color="auto"/>
            <w:right w:val="none" w:sz="0" w:space="0" w:color="auto"/>
          </w:divBdr>
        </w:div>
      </w:divsChild>
    </w:div>
    <w:div w:id="1415739892">
      <w:bodyDiv w:val="1"/>
      <w:marLeft w:val="0"/>
      <w:marRight w:val="0"/>
      <w:marTop w:val="0"/>
      <w:marBottom w:val="0"/>
      <w:divBdr>
        <w:top w:val="none" w:sz="0" w:space="0" w:color="auto"/>
        <w:left w:val="none" w:sz="0" w:space="0" w:color="auto"/>
        <w:bottom w:val="none" w:sz="0" w:space="0" w:color="auto"/>
        <w:right w:val="none" w:sz="0" w:space="0" w:color="auto"/>
      </w:divBdr>
      <w:divsChild>
        <w:div w:id="265237660">
          <w:marLeft w:val="0"/>
          <w:marRight w:val="0"/>
          <w:marTop w:val="120"/>
          <w:marBottom w:val="0"/>
          <w:divBdr>
            <w:top w:val="none" w:sz="0" w:space="0" w:color="auto"/>
            <w:left w:val="none" w:sz="0" w:space="0" w:color="auto"/>
            <w:bottom w:val="none" w:sz="0" w:space="0" w:color="auto"/>
            <w:right w:val="none" w:sz="0" w:space="0" w:color="auto"/>
          </w:divBdr>
          <w:divsChild>
            <w:div w:id="2045665727">
              <w:marLeft w:val="0"/>
              <w:marRight w:val="0"/>
              <w:marTop w:val="0"/>
              <w:marBottom w:val="0"/>
              <w:divBdr>
                <w:top w:val="none" w:sz="0" w:space="0" w:color="auto"/>
                <w:left w:val="none" w:sz="0" w:space="0" w:color="auto"/>
                <w:bottom w:val="none" w:sz="0" w:space="0" w:color="auto"/>
                <w:right w:val="none" w:sz="0" w:space="0" w:color="auto"/>
              </w:divBdr>
            </w:div>
          </w:divsChild>
        </w:div>
        <w:div w:id="615062734">
          <w:marLeft w:val="0"/>
          <w:marRight w:val="0"/>
          <w:marTop w:val="0"/>
          <w:marBottom w:val="0"/>
          <w:divBdr>
            <w:top w:val="none" w:sz="0" w:space="0" w:color="auto"/>
            <w:left w:val="none" w:sz="0" w:space="0" w:color="auto"/>
            <w:bottom w:val="none" w:sz="0" w:space="0" w:color="auto"/>
            <w:right w:val="none" w:sz="0" w:space="0" w:color="auto"/>
          </w:divBdr>
        </w:div>
        <w:div w:id="698773297">
          <w:marLeft w:val="0"/>
          <w:marRight w:val="0"/>
          <w:marTop w:val="120"/>
          <w:marBottom w:val="0"/>
          <w:divBdr>
            <w:top w:val="none" w:sz="0" w:space="0" w:color="auto"/>
            <w:left w:val="none" w:sz="0" w:space="0" w:color="auto"/>
            <w:bottom w:val="none" w:sz="0" w:space="0" w:color="auto"/>
            <w:right w:val="none" w:sz="0" w:space="0" w:color="auto"/>
          </w:divBdr>
          <w:divsChild>
            <w:div w:id="1062018164">
              <w:marLeft w:val="0"/>
              <w:marRight w:val="0"/>
              <w:marTop w:val="0"/>
              <w:marBottom w:val="0"/>
              <w:divBdr>
                <w:top w:val="none" w:sz="0" w:space="0" w:color="auto"/>
                <w:left w:val="none" w:sz="0" w:space="0" w:color="auto"/>
                <w:bottom w:val="none" w:sz="0" w:space="0" w:color="auto"/>
                <w:right w:val="none" w:sz="0" w:space="0" w:color="auto"/>
              </w:divBdr>
            </w:div>
          </w:divsChild>
        </w:div>
        <w:div w:id="699740068">
          <w:marLeft w:val="0"/>
          <w:marRight w:val="0"/>
          <w:marTop w:val="120"/>
          <w:marBottom w:val="0"/>
          <w:divBdr>
            <w:top w:val="none" w:sz="0" w:space="0" w:color="auto"/>
            <w:left w:val="none" w:sz="0" w:space="0" w:color="auto"/>
            <w:bottom w:val="none" w:sz="0" w:space="0" w:color="auto"/>
            <w:right w:val="none" w:sz="0" w:space="0" w:color="auto"/>
          </w:divBdr>
          <w:divsChild>
            <w:div w:id="366025707">
              <w:marLeft w:val="0"/>
              <w:marRight w:val="0"/>
              <w:marTop w:val="0"/>
              <w:marBottom w:val="0"/>
              <w:divBdr>
                <w:top w:val="none" w:sz="0" w:space="0" w:color="auto"/>
                <w:left w:val="none" w:sz="0" w:space="0" w:color="auto"/>
                <w:bottom w:val="none" w:sz="0" w:space="0" w:color="auto"/>
                <w:right w:val="none" w:sz="0" w:space="0" w:color="auto"/>
              </w:divBdr>
            </w:div>
          </w:divsChild>
        </w:div>
        <w:div w:id="1220171962">
          <w:marLeft w:val="0"/>
          <w:marRight w:val="0"/>
          <w:marTop w:val="120"/>
          <w:marBottom w:val="0"/>
          <w:divBdr>
            <w:top w:val="none" w:sz="0" w:space="0" w:color="auto"/>
            <w:left w:val="none" w:sz="0" w:space="0" w:color="auto"/>
            <w:bottom w:val="none" w:sz="0" w:space="0" w:color="auto"/>
            <w:right w:val="none" w:sz="0" w:space="0" w:color="auto"/>
          </w:divBdr>
          <w:divsChild>
            <w:div w:id="640037193">
              <w:marLeft w:val="0"/>
              <w:marRight w:val="0"/>
              <w:marTop w:val="0"/>
              <w:marBottom w:val="0"/>
              <w:divBdr>
                <w:top w:val="none" w:sz="0" w:space="0" w:color="auto"/>
                <w:left w:val="none" w:sz="0" w:space="0" w:color="auto"/>
                <w:bottom w:val="none" w:sz="0" w:space="0" w:color="auto"/>
                <w:right w:val="none" w:sz="0" w:space="0" w:color="auto"/>
              </w:divBdr>
            </w:div>
          </w:divsChild>
        </w:div>
        <w:div w:id="1493836943">
          <w:marLeft w:val="0"/>
          <w:marRight w:val="0"/>
          <w:marTop w:val="120"/>
          <w:marBottom w:val="0"/>
          <w:divBdr>
            <w:top w:val="none" w:sz="0" w:space="0" w:color="auto"/>
            <w:left w:val="none" w:sz="0" w:space="0" w:color="auto"/>
            <w:bottom w:val="none" w:sz="0" w:space="0" w:color="auto"/>
            <w:right w:val="none" w:sz="0" w:space="0" w:color="auto"/>
          </w:divBdr>
          <w:divsChild>
            <w:div w:id="18486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6941">
      <w:bodyDiv w:val="1"/>
      <w:marLeft w:val="0"/>
      <w:marRight w:val="0"/>
      <w:marTop w:val="0"/>
      <w:marBottom w:val="0"/>
      <w:divBdr>
        <w:top w:val="none" w:sz="0" w:space="0" w:color="auto"/>
        <w:left w:val="none" w:sz="0" w:space="0" w:color="auto"/>
        <w:bottom w:val="none" w:sz="0" w:space="0" w:color="auto"/>
        <w:right w:val="none" w:sz="0" w:space="0" w:color="auto"/>
      </w:divBdr>
    </w:div>
    <w:div w:id="1666326358">
      <w:bodyDiv w:val="1"/>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120"/>
          <w:marBottom w:val="0"/>
          <w:divBdr>
            <w:top w:val="none" w:sz="0" w:space="0" w:color="auto"/>
            <w:left w:val="none" w:sz="0" w:space="0" w:color="auto"/>
            <w:bottom w:val="none" w:sz="0" w:space="0" w:color="auto"/>
            <w:right w:val="none" w:sz="0" w:space="0" w:color="auto"/>
          </w:divBdr>
          <w:divsChild>
            <w:div w:id="103228366">
              <w:marLeft w:val="0"/>
              <w:marRight w:val="0"/>
              <w:marTop w:val="0"/>
              <w:marBottom w:val="0"/>
              <w:divBdr>
                <w:top w:val="none" w:sz="0" w:space="0" w:color="auto"/>
                <w:left w:val="none" w:sz="0" w:space="0" w:color="auto"/>
                <w:bottom w:val="none" w:sz="0" w:space="0" w:color="auto"/>
                <w:right w:val="none" w:sz="0" w:space="0" w:color="auto"/>
              </w:divBdr>
            </w:div>
          </w:divsChild>
        </w:div>
        <w:div w:id="636837857">
          <w:marLeft w:val="0"/>
          <w:marRight w:val="0"/>
          <w:marTop w:val="120"/>
          <w:marBottom w:val="0"/>
          <w:divBdr>
            <w:top w:val="none" w:sz="0" w:space="0" w:color="auto"/>
            <w:left w:val="none" w:sz="0" w:space="0" w:color="auto"/>
            <w:bottom w:val="none" w:sz="0" w:space="0" w:color="auto"/>
            <w:right w:val="none" w:sz="0" w:space="0" w:color="auto"/>
          </w:divBdr>
          <w:divsChild>
            <w:div w:id="129980967">
              <w:marLeft w:val="0"/>
              <w:marRight w:val="0"/>
              <w:marTop w:val="0"/>
              <w:marBottom w:val="0"/>
              <w:divBdr>
                <w:top w:val="none" w:sz="0" w:space="0" w:color="auto"/>
                <w:left w:val="none" w:sz="0" w:space="0" w:color="auto"/>
                <w:bottom w:val="none" w:sz="0" w:space="0" w:color="auto"/>
                <w:right w:val="none" w:sz="0" w:space="0" w:color="auto"/>
              </w:divBdr>
            </w:div>
          </w:divsChild>
        </w:div>
        <w:div w:id="1228690551">
          <w:marLeft w:val="0"/>
          <w:marRight w:val="0"/>
          <w:marTop w:val="0"/>
          <w:marBottom w:val="0"/>
          <w:divBdr>
            <w:top w:val="none" w:sz="0" w:space="0" w:color="auto"/>
            <w:left w:val="none" w:sz="0" w:space="0" w:color="auto"/>
            <w:bottom w:val="none" w:sz="0" w:space="0" w:color="auto"/>
            <w:right w:val="none" w:sz="0" w:space="0" w:color="auto"/>
          </w:divBdr>
        </w:div>
        <w:div w:id="2093893544">
          <w:marLeft w:val="0"/>
          <w:marRight w:val="0"/>
          <w:marTop w:val="120"/>
          <w:marBottom w:val="0"/>
          <w:divBdr>
            <w:top w:val="none" w:sz="0" w:space="0" w:color="auto"/>
            <w:left w:val="none" w:sz="0" w:space="0" w:color="auto"/>
            <w:bottom w:val="none" w:sz="0" w:space="0" w:color="auto"/>
            <w:right w:val="none" w:sz="0" w:space="0" w:color="auto"/>
          </w:divBdr>
          <w:divsChild>
            <w:div w:id="160557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366821">
      <w:bodyDiv w:val="1"/>
      <w:marLeft w:val="0"/>
      <w:marRight w:val="0"/>
      <w:marTop w:val="0"/>
      <w:marBottom w:val="0"/>
      <w:divBdr>
        <w:top w:val="none" w:sz="0" w:space="0" w:color="auto"/>
        <w:left w:val="none" w:sz="0" w:space="0" w:color="auto"/>
        <w:bottom w:val="none" w:sz="0" w:space="0" w:color="auto"/>
        <w:right w:val="none" w:sz="0" w:space="0" w:color="auto"/>
      </w:divBdr>
    </w:div>
    <w:div w:id="1732925842">
      <w:bodyDiv w:val="1"/>
      <w:marLeft w:val="0"/>
      <w:marRight w:val="0"/>
      <w:marTop w:val="0"/>
      <w:marBottom w:val="0"/>
      <w:divBdr>
        <w:top w:val="none" w:sz="0" w:space="0" w:color="auto"/>
        <w:left w:val="none" w:sz="0" w:space="0" w:color="auto"/>
        <w:bottom w:val="none" w:sz="0" w:space="0" w:color="auto"/>
        <w:right w:val="none" w:sz="0" w:space="0" w:color="auto"/>
      </w:divBdr>
    </w:div>
    <w:div w:id="1857033116">
      <w:bodyDiv w:val="1"/>
      <w:marLeft w:val="0"/>
      <w:marRight w:val="0"/>
      <w:marTop w:val="0"/>
      <w:marBottom w:val="0"/>
      <w:divBdr>
        <w:top w:val="none" w:sz="0" w:space="0" w:color="auto"/>
        <w:left w:val="none" w:sz="0" w:space="0" w:color="auto"/>
        <w:bottom w:val="none" w:sz="0" w:space="0" w:color="auto"/>
        <w:right w:val="none" w:sz="0" w:space="0" w:color="auto"/>
      </w:divBdr>
      <w:divsChild>
        <w:div w:id="173230194">
          <w:marLeft w:val="0"/>
          <w:marRight w:val="0"/>
          <w:marTop w:val="120"/>
          <w:marBottom w:val="0"/>
          <w:divBdr>
            <w:top w:val="none" w:sz="0" w:space="0" w:color="auto"/>
            <w:left w:val="none" w:sz="0" w:space="0" w:color="auto"/>
            <w:bottom w:val="none" w:sz="0" w:space="0" w:color="auto"/>
            <w:right w:val="none" w:sz="0" w:space="0" w:color="auto"/>
          </w:divBdr>
          <w:divsChild>
            <w:div w:id="908804604">
              <w:marLeft w:val="0"/>
              <w:marRight w:val="0"/>
              <w:marTop w:val="0"/>
              <w:marBottom w:val="0"/>
              <w:divBdr>
                <w:top w:val="none" w:sz="0" w:space="0" w:color="auto"/>
                <w:left w:val="none" w:sz="0" w:space="0" w:color="auto"/>
                <w:bottom w:val="none" w:sz="0" w:space="0" w:color="auto"/>
                <w:right w:val="none" w:sz="0" w:space="0" w:color="auto"/>
              </w:divBdr>
            </w:div>
          </w:divsChild>
        </w:div>
        <w:div w:id="440149765">
          <w:marLeft w:val="0"/>
          <w:marRight w:val="0"/>
          <w:marTop w:val="120"/>
          <w:marBottom w:val="0"/>
          <w:divBdr>
            <w:top w:val="none" w:sz="0" w:space="0" w:color="auto"/>
            <w:left w:val="none" w:sz="0" w:space="0" w:color="auto"/>
            <w:bottom w:val="none" w:sz="0" w:space="0" w:color="auto"/>
            <w:right w:val="none" w:sz="0" w:space="0" w:color="auto"/>
          </w:divBdr>
          <w:divsChild>
            <w:div w:id="1812281619">
              <w:marLeft w:val="0"/>
              <w:marRight w:val="0"/>
              <w:marTop w:val="0"/>
              <w:marBottom w:val="0"/>
              <w:divBdr>
                <w:top w:val="none" w:sz="0" w:space="0" w:color="auto"/>
                <w:left w:val="none" w:sz="0" w:space="0" w:color="auto"/>
                <w:bottom w:val="none" w:sz="0" w:space="0" w:color="auto"/>
                <w:right w:val="none" w:sz="0" w:space="0" w:color="auto"/>
              </w:divBdr>
            </w:div>
          </w:divsChild>
        </w:div>
        <w:div w:id="738209815">
          <w:marLeft w:val="0"/>
          <w:marRight w:val="0"/>
          <w:marTop w:val="0"/>
          <w:marBottom w:val="0"/>
          <w:divBdr>
            <w:top w:val="none" w:sz="0" w:space="0" w:color="auto"/>
            <w:left w:val="none" w:sz="0" w:space="0" w:color="auto"/>
            <w:bottom w:val="none" w:sz="0" w:space="0" w:color="auto"/>
            <w:right w:val="none" w:sz="0" w:space="0" w:color="auto"/>
          </w:divBdr>
        </w:div>
        <w:div w:id="1441560119">
          <w:marLeft w:val="0"/>
          <w:marRight w:val="0"/>
          <w:marTop w:val="120"/>
          <w:marBottom w:val="0"/>
          <w:divBdr>
            <w:top w:val="none" w:sz="0" w:space="0" w:color="auto"/>
            <w:left w:val="none" w:sz="0" w:space="0" w:color="auto"/>
            <w:bottom w:val="none" w:sz="0" w:space="0" w:color="auto"/>
            <w:right w:val="none" w:sz="0" w:space="0" w:color="auto"/>
          </w:divBdr>
          <w:divsChild>
            <w:div w:id="66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3070">
      <w:bodyDiv w:val="1"/>
      <w:marLeft w:val="0"/>
      <w:marRight w:val="0"/>
      <w:marTop w:val="0"/>
      <w:marBottom w:val="0"/>
      <w:divBdr>
        <w:top w:val="none" w:sz="0" w:space="0" w:color="auto"/>
        <w:left w:val="none" w:sz="0" w:space="0" w:color="auto"/>
        <w:bottom w:val="none" w:sz="0" w:space="0" w:color="auto"/>
        <w:right w:val="none" w:sz="0" w:space="0" w:color="auto"/>
      </w:divBdr>
    </w:div>
    <w:div w:id="1956716510">
      <w:bodyDiv w:val="1"/>
      <w:marLeft w:val="0"/>
      <w:marRight w:val="0"/>
      <w:marTop w:val="0"/>
      <w:marBottom w:val="0"/>
      <w:divBdr>
        <w:top w:val="none" w:sz="0" w:space="0" w:color="auto"/>
        <w:left w:val="none" w:sz="0" w:space="0" w:color="auto"/>
        <w:bottom w:val="none" w:sz="0" w:space="0" w:color="auto"/>
        <w:right w:val="none" w:sz="0" w:space="0" w:color="auto"/>
      </w:divBdr>
    </w:div>
    <w:div w:id="2045402418">
      <w:bodyDiv w:val="1"/>
      <w:marLeft w:val="0"/>
      <w:marRight w:val="0"/>
      <w:marTop w:val="0"/>
      <w:marBottom w:val="0"/>
      <w:divBdr>
        <w:top w:val="none" w:sz="0" w:space="0" w:color="auto"/>
        <w:left w:val="none" w:sz="0" w:space="0" w:color="auto"/>
        <w:bottom w:val="none" w:sz="0" w:space="0" w:color="auto"/>
        <w:right w:val="none" w:sz="0" w:space="0" w:color="auto"/>
      </w:divBdr>
      <w:divsChild>
        <w:div w:id="514223423">
          <w:marLeft w:val="0"/>
          <w:marRight w:val="0"/>
          <w:marTop w:val="0"/>
          <w:marBottom w:val="0"/>
          <w:divBdr>
            <w:top w:val="none" w:sz="0" w:space="0" w:color="auto"/>
            <w:left w:val="none" w:sz="0" w:space="0" w:color="auto"/>
            <w:bottom w:val="none" w:sz="0" w:space="0" w:color="auto"/>
            <w:right w:val="none" w:sz="0" w:space="0" w:color="auto"/>
          </w:divBdr>
        </w:div>
        <w:div w:id="622002930">
          <w:marLeft w:val="0"/>
          <w:marRight w:val="0"/>
          <w:marTop w:val="120"/>
          <w:marBottom w:val="0"/>
          <w:divBdr>
            <w:top w:val="none" w:sz="0" w:space="0" w:color="auto"/>
            <w:left w:val="none" w:sz="0" w:space="0" w:color="auto"/>
            <w:bottom w:val="none" w:sz="0" w:space="0" w:color="auto"/>
            <w:right w:val="none" w:sz="0" w:space="0" w:color="auto"/>
          </w:divBdr>
          <w:divsChild>
            <w:div w:id="1673145798">
              <w:marLeft w:val="0"/>
              <w:marRight w:val="0"/>
              <w:marTop w:val="0"/>
              <w:marBottom w:val="0"/>
              <w:divBdr>
                <w:top w:val="none" w:sz="0" w:space="0" w:color="auto"/>
                <w:left w:val="none" w:sz="0" w:space="0" w:color="auto"/>
                <w:bottom w:val="none" w:sz="0" w:space="0" w:color="auto"/>
                <w:right w:val="none" w:sz="0" w:space="0" w:color="auto"/>
              </w:divBdr>
            </w:div>
          </w:divsChild>
        </w:div>
        <w:div w:id="695039622">
          <w:marLeft w:val="0"/>
          <w:marRight w:val="0"/>
          <w:marTop w:val="120"/>
          <w:marBottom w:val="0"/>
          <w:divBdr>
            <w:top w:val="none" w:sz="0" w:space="0" w:color="auto"/>
            <w:left w:val="none" w:sz="0" w:space="0" w:color="auto"/>
            <w:bottom w:val="none" w:sz="0" w:space="0" w:color="auto"/>
            <w:right w:val="none" w:sz="0" w:space="0" w:color="auto"/>
          </w:divBdr>
          <w:divsChild>
            <w:div w:id="554657693">
              <w:marLeft w:val="0"/>
              <w:marRight w:val="0"/>
              <w:marTop w:val="0"/>
              <w:marBottom w:val="0"/>
              <w:divBdr>
                <w:top w:val="none" w:sz="0" w:space="0" w:color="auto"/>
                <w:left w:val="none" w:sz="0" w:space="0" w:color="auto"/>
                <w:bottom w:val="none" w:sz="0" w:space="0" w:color="auto"/>
                <w:right w:val="none" w:sz="0" w:space="0" w:color="auto"/>
              </w:divBdr>
            </w:div>
          </w:divsChild>
        </w:div>
        <w:div w:id="1398168829">
          <w:marLeft w:val="0"/>
          <w:marRight w:val="0"/>
          <w:marTop w:val="120"/>
          <w:marBottom w:val="0"/>
          <w:divBdr>
            <w:top w:val="none" w:sz="0" w:space="0" w:color="auto"/>
            <w:left w:val="none" w:sz="0" w:space="0" w:color="auto"/>
            <w:bottom w:val="none" w:sz="0" w:space="0" w:color="auto"/>
            <w:right w:val="none" w:sz="0" w:space="0" w:color="auto"/>
          </w:divBdr>
          <w:divsChild>
            <w:div w:id="817694315">
              <w:marLeft w:val="0"/>
              <w:marRight w:val="0"/>
              <w:marTop w:val="0"/>
              <w:marBottom w:val="0"/>
              <w:divBdr>
                <w:top w:val="none" w:sz="0" w:space="0" w:color="auto"/>
                <w:left w:val="none" w:sz="0" w:space="0" w:color="auto"/>
                <w:bottom w:val="none" w:sz="0" w:space="0" w:color="auto"/>
                <w:right w:val="none" w:sz="0" w:space="0" w:color="auto"/>
              </w:divBdr>
            </w:div>
          </w:divsChild>
        </w:div>
        <w:div w:id="2042394268">
          <w:marLeft w:val="0"/>
          <w:marRight w:val="0"/>
          <w:marTop w:val="120"/>
          <w:marBottom w:val="0"/>
          <w:divBdr>
            <w:top w:val="none" w:sz="0" w:space="0" w:color="auto"/>
            <w:left w:val="none" w:sz="0" w:space="0" w:color="auto"/>
            <w:bottom w:val="none" w:sz="0" w:space="0" w:color="auto"/>
            <w:right w:val="none" w:sz="0" w:space="0" w:color="auto"/>
          </w:divBdr>
          <w:divsChild>
            <w:div w:id="1909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7262">
      <w:bodyDiv w:val="1"/>
      <w:marLeft w:val="0"/>
      <w:marRight w:val="0"/>
      <w:marTop w:val="0"/>
      <w:marBottom w:val="0"/>
      <w:divBdr>
        <w:top w:val="none" w:sz="0" w:space="0" w:color="auto"/>
        <w:left w:val="none" w:sz="0" w:space="0" w:color="auto"/>
        <w:bottom w:val="none" w:sz="0" w:space="0" w:color="auto"/>
        <w:right w:val="none" w:sz="0" w:space="0" w:color="auto"/>
      </w:divBdr>
    </w:div>
    <w:div w:id="2108572062">
      <w:bodyDiv w:val="1"/>
      <w:marLeft w:val="0"/>
      <w:marRight w:val="0"/>
      <w:marTop w:val="0"/>
      <w:marBottom w:val="0"/>
      <w:divBdr>
        <w:top w:val="none" w:sz="0" w:space="0" w:color="auto"/>
        <w:left w:val="none" w:sz="0" w:space="0" w:color="auto"/>
        <w:bottom w:val="none" w:sz="0" w:space="0" w:color="auto"/>
        <w:right w:val="none" w:sz="0" w:space="0" w:color="auto"/>
      </w:divBdr>
    </w:div>
    <w:div w:id="2116174687">
      <w:bodyDiv w:val="1"/>
      <w:marLeft w:val="0"/>
      <w:marRight w:val="0"/>
      <w:marTop w:val="0"/>
      <w:marBottom w:val="0"/>
      <w:divBdr>
        <w:top w:val="none" w:sz="0" w:space="0" w:color="auto"/>
        <w:left w:val="none" w:sz="0" w:space="0" w:color="auto"/>
        <w:bottom w:val="none" w:sz="0" w:space="0" w:color="auto"/>
        <w:right w:val="none" w:sz="0" w:space="0" w:color="auto"/>
      </w:divBdr>
    </w:div>
    <w:div w:id="2128114139">
      <w:bodyDiv w:val="1"/>
      <w:marLeft w:val="0"/>
      <w:marRight w:val="0"/>
      <w:marTop w:val="0"/>
      <w:marBottom w:val="0"/>
      <w:divBdr>
        <w:top w:val="none" w:sz="0" w:space="0" w:color="auto"/>
        <w:left w:val="none" w:sz="0" w:space="0" w:color="auto"/>
        <w:bottom w:val="none" w:sz="0" w:space="0" w:color="auto"/>
        <w:right w:val="none" w:sz="0" w:space="0" w:color="auto"/>
      </w:divBdr>
      <w:divsChild>
        <w:div w:id="95445032">
          <w:marLeft w:val="0"/>
          <w:marRight w:val="0"/>
          <w:marTop w:val="120"/>
          <w:marBottom w:val="0"/>
          <w:divBdr>
            <w:top w:val="none" w:sz="0" w:space="0" w:color="auto"/>
            <w:left w:val="none" w:sz="0" w:space="0" w:color="auto"/>
            <w:bottom w:val="none" w:sz="0" w:space="0" w:color="auto"/>
            <w:right w:val="none" w:sz="0" w:space="0" w:color="auto"/>
          </w:divBdr>
          <w:divsChild>
            <w:div w:id="1044594242">
              <w:marLeft w:val="0"/>
              <w:marRight w:val="0"/>
              <w:marTop w:val="0"/>
              <w:marBottom w:val="0"/>
              <w:divBdr>
                <w:top w:val="none" w:sz="0" w:space="0" w:color="auto"/>
                <w:left w:val="none" w:sz="0" w:space="0" w:color="auto"/>
                <w:bottom w:val="none" w:sz="0" w:space="0" w:color="auto"/>
                <w:right w:val="none" w:sz="0" w:space="0" w:color="auto"/>
              </w:divBdr>
            </w:div>
          </w:divsChild>
        </w:div>
        <w:div w:id="604268626">
          <w:marLeft w:val="0"/>
          <w:marRight w:val="0"/>
          <w:marTop w:val="120"/>
          <w:marBottom w:val="0"/>
          <w:divBdr>
            <w:top w:val="none" w:sz="0" w:space="0" w:color="auto"/>
            <w:left w:val="none" w:sz="0" w:space="0" w:color="auto"/>
            <w:bottom w:val="none" w:sz="0" w:space="0" w:color="auto"/>
            <w:right w:val="none" w:sz="0" w:space="0" w:color="auto"/>
          </w:divBdr>
          <w:divsChild>
            <w:div w:id="448625857">
              <w:marLeft w:val="0"/>
              <w:marRight w:val="0"/>
              <w:marTop w:val="0"/>
              <w:marBottom w:val="0"/>
              <w:divBdr>
                <w:top w:val="none" w:sz="0" w:space="0" w:color="auto"/>
                <w:left w:val="none" w:sz="0" w:space="0" w:color="auto"/>
                <w:bottom w:val="none" w:sz="0" w:space="0" w:color="auto"/>
                <w:right w:val="none" w:sz="0" w:space="0" w:color="auto"/>
              </w:divBdr>
            </w:div>
          </w:divsChild>
        </w:div>
        <w:div w:id="1789473948">
          <w:marLeft w:val="0"/>
          <w:marRight w:val="0"/>
          <w:marTop w:val="120"/>
          <w:marBottom w:val="0"/>
          <w:divBdr>
            <w:top w:val="none" w:sz="0" w:space="0" w:color="auto"/>
            <w:left w:val="none" w:sz="0" w:space="0" w:color="auto"/>
            <w:bottom w:val="none" w:sz="0" w:space="0" w:color="auto"/>
            <w:right w:val="none" w:sz="0" w:space="0" w:color="auto"/>
          </w:divBdr>
          <w:divsChild>
            <w:div w:id="1146507749">
              <w:marLeft w:val="0"/>
              <w:marRight w:val="0"/>
              <w:marTop w:val="0"/>
              <w:marBottom w:val="0"/>
              <w:divBdr>
                <w:top w:val="none" w:sz="0" w:space="0" w:color="auto"/>
                <w:left w:val="none" w:sz="0" w:space="0" w:color="auto"/>
                <w:bottom w:val="none" w:sz="0" w:space="0" w:color="auto"/>
                <w:right w:val="none" w:sz="0" w:space="0" w:color="auto"/>
              </w:divBdr>
            </w:div>
          </w:divsChild>
        </w:div>
        <w:div w:id="1881897130">
          <w:marLeft w:val="0"/>
          <w:marRight w:val="0"/>
          <w:marTop w:val="120"/>
          <w:marBottom w:val="0"/>
          <w:divBdr>
            <w:top w:val="none" w:sz="0" w:space="0" w:color="auto"/>
            <w:left w:val="none" w:sz="0" w:space="0" w:color="auto"/>
            <w:bottom w:val="none" w:sz="0" w:space="0" w:color="auto"/>
            <w:right w:val="none" w:sz="0" w:space="0" w:color="auto"/>
          </w:divBdr>
          <w:divsChild>
            <w:div w:id="1739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www.facebook.com/havrylivka?__cft__%5b0%5d=AZU4YNJyOP-QU_sTcEy-0dvnqjQt18KS-Ko_S_r8InECtRiy3N6uzfi1p6XEOEAG3NJnjRRaOjSkYDrjn3TwkGrDPl89gpHzEPR74DOwEwbeB9U3Wsyd27dc5MjOvdUbzCAeFk7gNP_6HXAZoIhru5OFeoaxg-thDpyQ-u9Fl1T14549Utk8AAjV3LYKyNa98eg&amp;__tn__=-%5dK-R" TargetMode="Externa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ashtag/%D0%BC%D1%96%D1%81%D1%82%D0%BE%D0%B3%D0%B5%D1%80%D0%BE%D0%B9?__eep__=6&amp;__cft__%5b0%5d=AZUJXOxgvDsLQZUhSKkzyvlX9PQqaUPS9e5KW7nyABBFDkA-Fpu9wtG1UxXe9YVeUdhs8RBUAVFq5FUOnfXpzjAk9mqi5BTUYe8HJrXLfF7BYtMoQA6lY6b_zQ2wURIYNTU2mR44XdTU4L7AvTT0oxtl&amp;__tn__=*N-UK-R" TargetMode="Externa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055;&#1057;&#1045;&#1056;%202022-2023\2023\9%20&#1084;&#1110;&#1089;&#1103;&#1094;&#1110;&#1074;%202023\&#1057;&#1090;&#1072;&#1090;&#1077;&#1074;&#1086;-&#1074;&#1110;&#1082;&#1086;&#1074;&#1080;&#1081;%20&#1088;&#1086;&#1079;&#1087;&#1086;&#1076;&#1110;&#1083;%20&#1041;&#1052;&#1058;&#1043;%20(&#1089;&#1090;&#1072;&#1085;&#1086;&#1084;%20&#1085;&#1072;%201.10.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1.xml"/><Relationship Id="rId4"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1-CFBF-4CB5-B62E-681859575B43}"/>
              </c:ext>
            </c:extLst>
          </c:dPt>
          <c:dPt>
            <c:idx val="1"/>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3-CFBF-4CB5-B62E-681859575B43}"/>
              </c:ext>
            </c:extLst>
          </c:dPt>
          <c:dPt>
            <c:idx val="2"/>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5-CFBF-4CB5-B62E-681859575B43}"/>
              </c:ext>
            </c:extLst>
          </c:dPt>
          <c:dPt>
            <c:idx val="3"/>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7-CFBF-4CB5-B62E-681859575B43}"/>
              </c:ext>
            </c:extLst>
          </c:dPt>
          <c:dLbls>
            <c:spPr>
              <a:noFill/>
              <a:ln>
                <a:noFill/>
              </a:ln>
              <a:effectLst/>
            </c:spPr>
            <c:txPr>
              <a:bodyPr rot="0" spcFirstLastPara="1" vertOverflow="ellipsis" vert="horz" wrap="square" lIns="38100" tIns="19050" rIns="38100" bIns="19050" anchor="ctr" anchorCtr="1">
                <a:spAutoFit/>
              </a:bodyPr>
              <a:lstStyle/>
              <a:p>
                <a:pPr>
                  <a:defRPr sz="95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Аркуш2!$B$19:$B$22</c:f>
              <c:strCache>
                <c:ptCount val="4"/>
                <c:pt idx="0">
                  <c:v>Дошкільний вік </c:v>
                </c:pt>
                <c:pt idx="1">
                  <c:v>Шкільний вік </c:v>
                </c:pt>
                <c:pt idx="2">
                  <c:v>Працездатне населення </c:v>
                </c:pt>
                <c:pt idx="3">
                  <c:v>Пенсійний вік</c:v>
                </c:pt>
              </c:strCache>
            </c:strRef>
          </c:cat>
          <c:val>
            <c:numRef>
              <c:f>Аркуш2!$C$19:$C$22</c:f>
              <c:numCache>
                <c:formatCode>General</c:formatCode>
                <c:ptCount val="4"/>
                <c:pt idx="0">
                  <c:v>4260</c:v>
                </c:pt>
                <c:pt idx="1">
                  <c:v>12597</c:v>
                </c:pt>
                <c:pt idx="2">
                  <c:v>38675</c:v>
                </c:pt>
                <c:pt idx="3">
                  <c:v>9678</c:v>
                </c:pt>
              </c:numCache>
            </c:numRef>
          </c:val>
          <c:extLst xmlns:c16r2="http://schemas.microsoft.com/office/drawing/2015/06/chart">
            <c:ext xmlns:c16="http://schemas.microsoft.com/office/drawing/2014/chart" uri="{C3380CC4-5D6E-409C-BE32-E72D297353CC}">
              <c16:uniqueId val="{00000008-CFBF-4CB5-B62E-681859575B43}"/>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51834829523121206"/>
          <c:y val="0.55019705370953809"/>
          <c:w val="0.30148086218952358"/>
          <c:h val="0.434186837756391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F12-46CF-8678-2F52ADE04318}"/>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F12-46CF-8678-2F52ADE04318}"/>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F12-46CF-8678-2F52ADE04318}"/>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2F12-46CF-8678-2F52ADE04318}"/>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2F12-46CF-8678-2F52ADE04318}"/>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2F12-46CF-8678-2F52ADE04318}"/>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2F12-46CF-8678-2F52ADE04318}"/>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2F12-46CF-8678-2F52ADE0431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Аркуш2!$A$1:$H$1</c:f>
              <c:strCache>
                <c:ptCount val="8"/>
                <c:pt idx="0">
                  <c:v>м. Буча </c:v>
                </c:pt>
                <c:pt idx="1">
                  <c:v>с. Блиставиця </c:v>
                </c:pt>
                <c:pt idx="2">
                  <c:v>с. Гаврилівка</c:v>
                </c:pt>
                <c:pt idx="3">
                  <c:v>с. Здвижівка</c:v>
                </c:pt>
                <c:pt idx="4">
                  <c:v>с. Луб'янка</c:v>
                </c:pt>
                <c:pt idx="5">
                  <c:v>с. Мироцьке</c:v>
                </c:pt>
                <c:pt idx="6">
                  <c:v>смт. Бабинці</c:v>
                </c:pt>
                <c:pt idx="7">
                  <c:v>смт. Ворзель</c:v>
                </c:pt>
              </c:strCache>
            </c:strRef>
          </c:cat>
          <c:val>
            <c:numRef>
              <c:f>Аркуш2!$A$2:$H$2</c:f>
              <c:numCache>
                <c:formatCode>General</c:formatCode>
                <c:ptCount val="8"/>
                <c:pt idx="0">
                  <c:v>44111</c:v>
                </c:pt>
                <c:pt idx="1">
                  <c:v>1340</c:v>
                </c:pt>
                <c:pt idx="2">
                  <c:v>4023</c:v>
                </c:pt>
                <c:pt idx="3">
                  <c:v>1382</c:v>
                </c:pt>
                <c:pt idx="4">
                  <c:v>1302</c:v>
                </c:pt>
                <c:pt idx="5">
                  <c:v>1944</c:v>
                </c:pt>
                <c:pt idx="6">
                  <c:v>2553</c:v>
                </c:pt>
                <c:pt idx="7">
                  <c:v>8554</c:v>
                </c:pt>
              </c:numCache>
            </c:numRef>
          </c:val>
          <c:extLst xmlns:c16r2="http://schemas.microsoft.com/office/drawing/2015/06/chart">
            <c:ext xmlns:c16="http://schemas.microsoft.com/office/drawing/2014/chart" uri="{C3380CC4-5D6E-409C-BE32-E72D297353CC}">
              <c16:uniqueId val="{00000010-2F12-46CF-8678-2F52ADE0431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uk-UA" sz="1400" b="1">
                <a:solidFill>
                  <a:schemeClr val="tx1"/>
                </a:solidFill>
                <a:effectLst/>
                <a:latin typeface="Times New Roman" panose="02020603050405020304" pitchFamily="18" charset="0"/>
                <a:cs typeface="Times New Roman" panose="02020603050405020304" pitchFamily="18" charset="0"/>
              </a:rPr>
              <a:t>Динаміка розвитку малих та середніх підприємств на території Бучанської міської територіальної громади</a:t>
            </a:r>
            <a:endParaRPr lang="uk-UA" sz="14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12988425925925925"/>
          <c:y val="2.244668911335577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389854913969088"/>
          <c:y val="0.1296969696969697"/>
          <c:w val="0.83481317439486735"/>
          <c:h val="0.81438638352024184"/>
        </c:manualLayout>
      </c:layout>
      <c:bar3DChart>
        <c:barDir val="col"/>
        <c:grouping val="standard"/>
        <c:varyColors val="0"/>
        <c:ser>
          <c:idx val="0"/>
          <c:order val="0"/>
          <c:spPr>
            <a:solidFill>
              <a:schemeClr val="accent1"/>
            </a:solidFill>
            <a:ln>
              <a:noFill/>
            </a:ln>
            <a:effectLst/>
            <a:scene3d>
              <a:camera prst="orthographicFront"/>
              <a:lightRig rig="threePt" dir="t"/>
            </a:scene3d>
            <a:sp3d>
              <a:bevelT prst="angle"/>
            </a:sp3d>
          </c:spPr>
          <c:invertIfNegative val="0"/>
          <c:dPt>
            <c:idx val="0"/>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1-0865-4159-A71C-8FAE924F4CEB}"/>
              </c:ext>
            </c:extLst>
          </c:dPt>
          <c:dPt>
            <c:idx val="1"/>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3-0865-4159-A71C-8FAE924F4CEB}"/>
              </c:ext>
            </c:extLst>
          </c:dPt>
          <c:dPt>
            <c:idx val="2"/>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5-0865-4159-A71C-8FAE924F4CEB}"/>
              </c:ext>
            </c:extLst>
          </c:dPt>
          <c:dPt>
            <c:idx val="3"/>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7-0865-4159-A71C-8FAE924F4CEB}"/>
              </c:ext>
            </c:extLst>
          </c:dPt>
          <c:dPt>
            <c:idx val="4"/>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9-0865-4159-A71C-8FAE924F4CEB}"/>
              </c:ext>
            </c:extLst>
          </c:dPt>
          <c:dPt>
            <c:idx val="5"/>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B-0865-4159-A71C-8FAE924F4CEB}"/>
              </c:ext>
            </c:extLst>
          </c:dPt>
          <c:dPt>
            <c:idx val="6"/>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D-0865-4159-A71C-8FAE924F4CEB}"/>
              </c:ext>
            </c:extLst>
          </c:dPt>
          <c:dPt>
            <c:idx val="7"/>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0F-0865-4159-A71C-8FAE924F4CEB}"/>
              </c:ext>
            </c:extLst>
          </c:dPt>
          <c:dPt>
            <c:idx val="8"/>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11-0865-4159-A71C-8FAE924F4CEB}"/>
              </c:ext>
            </c:extLst>
          </c:dPt>
          <c:dPt>
            <c:idx val="9"/>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13-0865-4159-A71C-8FAE924F4CEB}"/>
              </c:ext>
            </c:extLst>
          </c:dPt>
          <c:dPt>
            <c:idx val="10"/>
            <c:invertIfNegative val="0"/>
            <c:bubble3D val="0"/>
            <c:spPr>
              <a:solidFill>
                <a:srgbClr val="70AD47">
                  <a:lumMod val="75000"/>
                </a:srgbClr>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15-0865-4159-A71C-8FAE924F4CEB}"/>
              </c:ext>
            </c:extLst>
          </c:dPt>
          <c:dPt>
            <c:idx val="11"/>
            <c:invertIfNegative val="0"/>
            <c:bubble3D val="0"/>
            <c:spPr>
              <a:solidFill>
                <a:srgbClr val="FFC000"/>
              </a:solidFill>
              <a:ln>
                <a:noFill/>
              </a:ln>
              <a:effectLst/>
              <a:scene3d>
                <a:camera prst="orthographicFront"/>
                <a:lightRig rig="threePt" dir="t"/>
              </a:scene3d>
              <a:sp3d>
                <a:bevelT prst="angle"/>
              </a:sp3d>
            </c:spPr>
            <c:extLst xmlns:c16r2="http://schemas.microsoft.com/office/drawing/2015/06/chart">
              <c:ext xmlns:c16="http://schemas.microsoft.com/office/drawing/2014/chart" uri="{C3380CC4-5D6E-409C-BE32-E72D297353CC}">
                <c16:uniqueId val="{00000017-0865-4159-A71C-8FAE924F4CEB}"/>
              </c:ext>
            </c:extLst>
          </c:dPt>
          <c:cat>
            <c:strRef>
              <c:f>Аркуш1!$A$2:$A$5</c:f>
              <c:strCache>
                <c:ptCount val="4"/>
                <c:pt idx="0">
                  <c:v>Юридичні особи </c:v>
                </c:pt>
                <c:pt idx="1">
                  <c:v>Фізичні особи </c:v>
                </c:pt>
                <c:pt idx="2">
                  <c:v>Юридичні особи </c:v>
                </c:pt>
                <c:pt idx="3">
                  <c:v>Фізичні особи </c:v>
                </c:pt>
              </c:strCache>
            </c:strRef>
          </c:cat>
          <c:val>
            <c:numRef>
              <c:f>Аркуш1!$B$2:$B$5</c:f>
              <c:numCache>
                <c:formatCode>General</c:formatCode>
                <c:ptCount val="4"/>
                <c:pt idx="0">
                  <c:v>2282</c:v>
                </c:pt>
                <c:pt idx="1">
                  <c:v>4416</c:v>
                </c:pt>
                <c:pt idx="2">
                  <c:v>2408</c:v>
                </c:pt>
                <c:pt idx="3">
                  <c:v>4769</c:v>
                </c:pt>
              </c:numCache>
            </c:numRef>
          </c:val>
          <c:shape val="cylinder"/>
          <c:extLst xmlns:c16r2="http://schemas.microsoft.com/office/drawing/2015/06/chart">
            <c:ext xmlns:c16="http://schemas.microsoft.com/office/drawing/2014/chart" uri="{C3380CC4-5D6E-409C-BE32-E72D297353CC}">
              <c16:uniqueId val="{00000018-0865-4159-A71C-8FAE924F4CEB}"/>
            </c:ext>
          </c:extLst>
        </c:ser>
        <c:dLbls>
          <c:showLegendKey val="0"/>
          <c:showVal val="0"/>
          <c:showCatName val="0"/>
          <c:showSerName val="0"/>
          <c:showPercent val="0"/>
          <c:showBubbleSize val="0"/>
        </c:dLbls>
        <c:gapWidth val="96"/>
        <c:gapDepth val="154"/>
        <c:shape val="box"/>
        <c:axId val="428275144"/>
        <c:axId val="428274360"/>
        <c:axId val="427542712"/>
      </c:bar3DChart>
      <c:catAx>
        <c:axId val="4282751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crossAx val="428274360"/>
        <c:crosses val="autoZero"/>
        <c:auto val="1"/>
        <c:lblAlgn val="ctr"/>
        <c:lblOffset val="100"/>
        <c:tickMarkSkip val="1"/>
        <c:noMultiLvlLbl val="0"/>
      </c:catAx>
      <c:valAx>
        <c:axId val="428274360"/>
        <c:scaling>
          <c:orientation val="minMax"/>
          <c:max val="4800"/>
          <c:min val="2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428275144"/>
        <c:crosses val="autoZero"/>
        <c:crossBetween val="between"/>
      </c:valAx>
      <c:serAx>
        <c:axId val="427542712"/>
        <c:scaling>
          <c:orientation val="minMax"/>
        </c:scaling>
        <c:delete val="1"/>
        <c:axPos val="b"/>
        <c:majorTickMark val="none"/>
        <c:minorTickMark val="none"/>
        <c:tickLblPos val="nextTo"/>
        <c:crossAx val="428274360"/>
        <c:crosses val="autoZero"/>
      </c:serAx>
      <c:spPr>
        <a:noFill/>
        <a:ln>
          <a:noFill/>
        </a:ln>
        <a:effectLst/>
      </c:spPr>
    </c:plotArea>
    <c:legend>
      <c:legendPos val="r"/>
      <c:legendEntry>
        <c:idx val="2"/>
        <c:delete val="1"/>
      </c:legendEntry>
      <c:legendEntry>
        <c:idx val="3"/>
        <c:delete val="1"/>
      </c:legendEntry>
      <c:layout>
        <c:manualLayout>
          <c:xMode val="edge"/>
          <c:yMode val="edge"/>
          <c:x val="0.36223024205307675"/>
          <c:y val="0.86475746087294647"/>
          <c:w val="0.25119568387284924"/>
          <c:h val="0.11896957324778847"/>
        </c:manualLayout>
      </c:layout>
      <c:overlay val="0"/>
      <c:spPr>
        <a:noFill/>
        <a:ln>
          <a:noFill/>
        </a:ln>
        <a:effectLst/>
      </c:spPr>
      <c:txPr>
        <a:bodyPr rot="0" spcFirstLastPara="1" vertOverflow="ellipsis" vert="horz" wrap="square" anchor="ctr" anchorCtr="1"/>
        <a:lstStyle/>
        <a:p>
          <a:pPr rtl="0">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a:gsLst>
        <a:gs pos="0">
          <a:srgbClr val="FFC000"/>
        </a:gs>
        <a:gs pos="74000">
          <a:schemeClr val="accent6">
            <a:lumMod val="40000"/>
            <a:lumOff val="60000"/>
          </a:schemeClr>
        </a:gs>
        <a:gs pos="85000">
          <a:schemeClr val="accent6">
            <a:lumMod val="60000"/>
            <a:lumOff val="40000"/>
          </a:schemeClr>
        </a:gs>
        <a:gs pos="100000">
          <a:schemeClr val="accent6">
            <a:lumMod val="60000"/>
            <a:lumOff val="40000"/>
          </a:schemeClr>
        </a:gs>
      </a:gsLst>
      <a:lin ang="5400000" scaled="1"/>
    </a:gradFill>
    <a:ln w="9525" cap="flat" cmpd="sng" algn="ctr">
      <a:noFill/>
      <a:round/>
    </a:ln>
    <a:effectLst/>
  </c:spPr>
  <c:txPr>
    <a:bodyPr/>
    <a:lstStyle/>
    <a:p>
      <a:pPr>
        <a:defRPr/>
      </a:pPr>
      <a:endParaRPr lang="uk-UA"/>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a:pPr>
            <a:r>
              <a:rPr lang="ru-RU" sz="1400">
                <a:latin typeface="Times New Roman" panose="02020603050405020304" pitchFamily="18" charset="0"/>
                <a:cs typeface="Times New Roman" panose="02020603050405020304" pitchFamily="18" charset="0"/>
              </a:rPr>
              <a:t>Співвідношення юридичних та фізичних осіб станом на 30.09.202</a:t>
            </a:r>
            <a:r>
              <a:rPr lang="en-US" sz="1400">
                <a:latin typeface="Times New Roman" panose="02020603050405020304" pitchFamily="18" charset="0"/>
                <a:cs typeface="Times New Roman" panose="02020603050405020304" pitchFamily="18" charset="0"/>
              </a:rPr>
              <a:t>3</a:t>
            </a:r>
            <a:r>
              <a:rPr lang="ru-RU" sz="1400">
                <a:latin typeface="Times New Roman" panose="02020603050405020304" pitchFamily="18" charset="0"/>
                <a:cs typeface="Times New Roman" panose="02020603050405020304" pitchFamily="18" charset="0"/>
              </a:rPr>
              <a:t> року</a:t>
            </a:r>
            <a:endParaRPr lang="uk-UA" sz="1400">
              <a:latin typeface="Times New Roman" panose="02020603050405020304" pitchFamily="18" charset="0"/>
              <a:cs typeface="Times New Roman" panose="02020603050405020304" pitchFamily="18" charset="0"/>
            </a:endParaRPr>
          </a:p>
        </c:rich>
      </c:tx>
      <c:overlay val="0"/>
      <c:spPr>
        <a:noFill/>
        <a:ln w="25399">
          <a:noFill/>
        </a:ln>
      </c:spPr>
    </c:title>
    <c:autoTitleDeleted val="0"/>
    <c:plotArea>
      <c:layout/>
      <c:pieChart>
        <c:varyColors val="1"/>
        <c:ser>
          <c:idx val="0"/>
          <c:order val="0"/>
          <c:tx>
            <c:strRef>
              <c:f>Аркуш1!$B$1</c:f>
              <c:strCache>
                <c:ptCount val="1"/>
                <c:pt idx="0">
                  <c:v>Ряд 1</c:v>
                </c:pt>
              </c:strCache>
            </c:strRef>
          </c:tx>
          <c:spPr>
            <a:ln>
              <a:noFill/>
            </a:ln>
            <a:effectLst/>
            <a:scene3d>
              <a:camera prst="orthographicFront"/>
              <a:lightRig rig="soft" dir="t">
                <a:rot lat="0" lon="0" rev="0"/>
              </a:lightRig>
            </a:scene3d>
            <a:sp3d prstMaterial="matte">
              <a:bevelT w="63500" h="63500" prst="artDeco"/>
              <a:contourClr>
                <a:srgbClr val="000000"/>
              </a:contourClr>
            </a:sp3d>
          </c:spPr>
          <c:dPt>
            <c:idx val="0"/>
            <c:bubble3D val="0"/>
            <c:explosion val="14"/>
            <c:spPr>
              <a:solidFill>
                <a:srgbClr val="70AD47">
                  <a:lumMod val="75000"/>
                </a:srgbClr>
              </a:solidFill>
              <a:ln w="19050">
                <a:noFill/>
              </a:ln>
              <a:effectLst/>
              <a:scene3d>
                <a:camera prst="orthographicFront"/>
                <a:lightRig rig="soft" dir="t">
                  <a:rot lat="0" lon="0" rev="0"/>
                </a:lightRig>
              </a:scene3d>
              <a:sp3d prstMaterial="matte">
                <a:bevelT w="63500" h="63500" prst="artDeco"/>
                <a:contourClr>
                  <a:srgbClr val="000000"/>
                </a:contourClr>
              </a:sp3d>
            </c:spPr>
            <c:extLst xmlns:c16r2="http://schemas.microsoft.com/office/drawing/2015/06/chart">
              <c:ext xmlns:c16="http://schemas.microsoft.com/office/drawing/2014/chart" uri="{C3380CC4-5D6E-409C-BE32-E72D297353CC}">
                <c16:uniqueId val="{00000001-AB62-428C-AC98-CD97D5C04ABB}"/>
              </c:ext>
            </c:extLst>
          </c:dPt>
          <c:dPt>
            <c:idx val="1"/>
            <c:bubble3D val="0"/>
            <c:spPr>
              <a:solidFill>
                <a:srgbClr val="FFC000"/>
              </a:solidFill>
              <a:ln w="19050">
                <a:noFill/>
              </a:ln>
              <a:effectLst/>
              <a:scene3d>
                <a:camera prst="orthographicFront"/>
                <a:lightRig rig="soft" dir="t">
                  <a:rot lat="0" lon="0" rev="0"/>
                </a:lightRig>
              </a:scene3d>
              <a:sp3d prstMaterial="matte">
                <a:bevelT w="63500" h="63500" prst="artDeco"/>
                <a:contourClr>
                  <a:srgbClr val="000000"/>
                </a:contourClr>
              </a:sp3d>
            </c:spPr>
            <c:extLst xmlns:c16r2="http://schemas.microsoft.com/office/drawing/2015/06/chart">
              <c:ext xmlns:c16="http://schemas.microsoft.com/office/drawing/2014/chart" uri="{C3380CC4-5D6E-409C-BE32-E72D297353CC}">
                <c16:uniqueId val="{00000003-AB62-428C-AC98-CD97D5C04ABB}"/>
              </c:ext>
            </c:extLst>
          </c:dPt>
          <c:cat>
            <c:strRef>
              <c:f>Аркуш1!$A$2:$A$3</c:f>
              <c:strCache>
                <c:ptCount val="2"/>
                <c:pt idx="0">
                  <c:v>Юридичні особи </c:v>
                </c:pt>
                <c:pt idx="1">
                  <c:v>Фізичні особи </c:v>
                </c:pt>
              </c:strCache>
            </c:strRef>
          </c:cat>
          <c:val>
            <c:numRef>
              <c:f>Аркуш1!$B$2:$B$3</c:f>
              <c:numCache>
                <c:formatCode>#,##0</c:formatCode>
                <c:ptCount val="2"/>
                <c:pt idx="0">
                  <c:v>2408</c:v>
                </c:pt>
                <c:pt idx="1">
                  <c:v>4769</c:v>
                </c:pt>
              </c:numCache>
            </c:numRef>
          </c:val>
          <c:extLst xmlns:c16r2="http://schemas.microsoft.com/office/drawing/2015/06/chart">
            <c:ext xmlns:c16="http://schemas.microsoft.com/office/drawing/2014/chart" uri="{C3380CC4-5D6E-409C-BE32-E72D297353CC}">
              <c16:uniqueId val="{00000004-AB62-428C-AC98-CD97D5C04ABB}"/>
            </c:ext>
          </c:extLst>
        </c:ser>
        <c:ser>
          <c:idx val="1"/>
          <c:order val="1"/>
          <c:tx>
            <c:strRef>
              <c:f>Аркуш1!$C$1</c:f>
              <c:strCache>
                <c:ptCount val="1"/>
                <c:pt idx="0">
                  <c:v>Ряд 2</c:v>
                </c:pt>
              </c:strCache>
            </c:strRef>
          </c:tx>
          <c:cat>
            <c:strRef>
              <c:f>Аркуш1!$A$2:$A$3</c:f>
              <c:strCache>
                <c:ptCount val="2"/>
                <c:pt idx="0">
                  <c:v>Юридичні особи </c:v>
                </c:pt>
                <c:pt idx="1">
                  <c:v>Фізичні особи </c:v>
                </c:pt>
              </c:strCache>
            </c:strRef>
          </c:cat>
          <c:val>
            <c:numRef>
              <c:f>Аркуш1!$C$2:$C$3</c:f>
              <c:numCache>
                <c:formatCode>General</c:formatCode>
                <c:ptCount val="2"/>
                <c:pt idx="1">
                  <c:v>4.4000000000000004</c:v>
                </c:pt>
              </c:numCache>
            </c:numRef>
          </c:val>
          <c:extLst xmlns:c16r2="http://schemas.microsoft.com/office/drawing/2015/06/chart">
            <c:ext xmlns:c16="http://schemas.microsoft.com/office/drawing/2014/chart" uri="{C3380CC4-5D6E-409C-BE32-E72D297353CC}">
              <c16:uniqueId val="{00000005-AB62-428C-AC98-CD97D5C04ABB}"/>
            </c:ext>
          </c:extLst>
        </c:ser>
        <c:ser>
          <c:idx val="2"/>
          <c:order val="2"/>
          <c:tx>
            <c:strRef>
              <c:f>Аркуш1!$D$1</c:f>
              <c:strCache>
                <c:ptCount val="1"/>
                <c:pt idx="0">
                  <c:v>Ряд 3</c:v>
                </c:pt>
              </c:strCache>
            </c:strRef>
          </c:tx>
          <c:cat>
            <c:strRef>
              <c:f>Аркуш1!$A$2:$A$3</c:f>
              <c:strCache>
                <c:ptCount val="2"/>
                <c:pt idx="0">
                  <c:v>Юридичні особи </c:v>
                </c:pt>
                <c:pt idx="1">
                  <c:v>Фізичні особи </c:v>
                </c:pt>
              </c:strCache>
            </c:strRef>
          </c:cat>
          <c:val>
            <c:numRef>
              <c:f>Аркуш1!$D$2:$D$3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6-AB62-428C-AC98-CD97D5C04ABB}"/>
            </c:ext>
          </c:extLst>
        </c:ser>
        <c:dLbls>
          <c:showLegendKey val="0"/>
          <c:showVal val="0"/>
          <c:showCatName val="0"/>
          <c:showSerName val="0"/>
          <c:showPercent val="0"/>
          <c:showBubbleSize val="0"/>
          <c:showLeaderLines val="1"/>
        </c:dLbls>
        <c:firstSliceAng val="23"/>
      </c:pieChart>
      <c:spPr>
        <a:noFill/>
        <a:ln w="25399">
          <a:noFill/>
        </a:ln>
      </c:spPr>
    </c:plotArea>
    <c:legend>
      <c:legendPos val="r"/>
      <c:overlay val="0"/>
      <c:spPr>
        <a:noFill/>
        <a:ln w="25399">
          <a:noFill/>
        </a:ln>
      </c:spPr>
      <c:txPr>
        <a:bodyPr rot="0" vert="horz"/>
        <a:lstStyle/>
        <a:p>
          <a:pPr>
            <a:defRPr b="1">
              <a:latin typeface="Times New Roman" panose="02020603050405020304" pitchFamily="18" charset="0"/>
              <a:cs typeface="Times New Roman" panose="02020603050405020304" pitchFamily="18" charset="0"/>
            </a:defRPr>
          </a:pPr>
          <a:endParaRPr lang="uk-UA"/>
        </a:p>
      </c:txPr>
    </c:legend>
    <c:plotVisOnly val="1"/>
    <c:dispBlanksAs val="gap"/>
    <c:showDLblsOverMax val="0"/>
  </c:chart>
  <c:spPr>
    <a:gradFill flip="none" rotWithShape="1">
      <a:gsLst>
        <a:gs pos="0">
          <a:srgbClr val="FFC000"/>
        </a:gs>
        <a:gs pos="74000">
          <a:schemeClr val="accent6">
            <a:lumMod val="40000"/>
            <a:lumOff val="60000"/>
          </a:schemeClr>
        </a:gs>
        <a:gs pos="83000">
          <a:schemeClr val="accent6">
            <a:lumMod val="60000"/>
            <a:lumOff val="40000"/>
          </a:schemeClr>
        </a:gs>
        <a:gs pos="100000">
          <a:schemeClr val="accent6">
            <a:lumMod val="75000"/>
          </a:schemeClr>
        </a:gs>
      </a:gsLst>
      <a:path path="circle">
        <a:fillToRect r="100000" b="100000"/>
      </a:path>
      <a:tileRect l="-100000" t="-100000"/>
    </a:gradFill>
    <a:ln w="9525" cap="flat" cmpd="sng" algn="ctr">
      <a:noFill/>
      <a:round/>
    </a:ln>
    <a:effectLst/>
    <a:scene3d>
      <a:camera prst="orthographicFront"/>
      <a:lightRig rig="threePt" dir="t"/>
    </a:scene3d>
  </c:spPr>
  <c:txPr>
    <a:bodyPr/>
    <a:lstStyle/>
    <a:p>
      <a:pPr>
        <a:defRPr>
          <a:ln>
            <a:noFill/>
          </a:ln>
        </a:defRPr>
      </a:pPr>
      <a:endParaRPr lang="uk-UA"/>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надходження до місцевого</a:t>
            </a:r>
            <a:r>
              <a:rPr lang="uk-UA" sz="1200" b="1" baseline="0">
                <a:solidFill>
                  <a:sysClr val="windowText" lastClr="000000"/>
                </a:solidFill>
                <a:latin typeface="Times New Roman" panose="02020603050405020304" pitchFamily="18" charset="0"/>
                <a:cs typeface="Times New Roman" panose="02020603050405020304" pitchFamily="18" charset="0"/>
              </a:rPr>
              <a:t> бюджету Бучанської міської територіальної громади за 1 півріччя 2023 року до відповідних періодів попередніх років, грн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0293556907282324"/>
          <c:y val="0"/>
        </c:manualLayout>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750280981474826"/>
          <c:y val="0.10906772056788788"/>
          <c:w val="0.82497190185251745"/>
          <c:h val="0.73411835198401121"/>
        </c:manualLayout>
      </c:layout>
      <c:bar3DChart>
        <c:barDir val="col"/>
        <c:grouping val="clustered"/>
        <c:varyColors val="0"/>
        <c:ser>
          <c:idx val="0"/>
          <c:order val="0"/>
          <c:tx>
            <c:strRef>
              <c:f>'доходи для графіків '!$C$3</c:f>
              <c:strCache>
                <c:ptCount val="1"/>
                <c:pt idx="0">
                  <c:v>1 півріччя 2023</c:v>
                </c:pt>
              </c:strCache>
            </c:strRef>
          </c:tx>
          <c:spPr>
            <a:solidFill>
              <a:schemeClr val="accent6">
                <a:lumMod val="5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'!$C$4:$C$9</c:f>
              <c:numCache>
                <c:formatCode>\О\с\н\о\в\н\о\й</c:formatCode>
                <c:ptCount val="6"/>
                <c:pt idx="0">
                  <c:v>296850280.32999998</c:v>
                </c:pt>
                <c:pt idx="1">
                  <c:v>54899354.060000002</c:v>
                </c:pt>
                <c:pt idx="2">
                  <c:v>67956</c:v>
                </c:pt>
                <c:pt idx="3">
                  <c:v>277743471.10000002</c:v>
                </c:pt>
                <c:pt idx="4">
                  <c:v>1169082.94</c:v>
                </c:pt>
                <c:pt idx="5" formatCode="#,000">
                  <c:v>630730144.43000007</c:v>
                </c:pt>
              </c:numCache>
            </c:numRef>
          </c:val>
          <c:shape val="cylinder"/>
          <c:extLst xmlns:c16r2="http://schemas.microsoft.com/office/drawing/2015/06/chart">
            <c:ext xmlns:c16="http://schemas.microsoft.com/office/drawing/2014/chart" uri="{C3380CC4-5D6E-409C-BE32-E72D297353CC}">
              <c16:uniqueId val="{00000000-1606-456F-B044-3278786A555F}"/>
            </c:ext>
          </c:extLst>
        </c:ser>
        <c:ser>
          <c:idx val="1"/>
          <c:order val="1"/>
          <c:tx>
            <c:strRef>
              <c:f>'доходи для графіків '!$D$3</c:f>
              <c:strCache>
                <c:ptCount val="1"/>
                <c:pt idx="0">
                  <c:v>1 півряччя 2022</c:v>
                </c:pt>
              </c:strCache>
            </c:strRef>
          </c:tx>
          <c:spPr>
            <a:solidFill>
              <a:schemeClr val="accent6">
                <a:lumMod val="60000"/>
                <a:lumOff val="4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'!$D$4:$D$9</c:f>
              <c:numCache>
                <c:formatCode>\О\с\н\о\в\н\о\й</c:formatCode>
                <c:ptCount val="6"/>
                <c:pt idx="0">
                  <c:v>204023206.83000001</c:v>
                </c:pt>
                <c:pt idx="1">
                  <c:v>5555679.7699999996</c:v>
                </c:pt>
                <c:pt idx="2">
                  <c:v>738165.7</c:v>
                </c:pt>
                <c:pt idx="3">
                  <c:v>124319754</c:v>
                </c:pt>
                <c:pt idx="4">
                  <c:v>945680.03</c:v>
                </c:pt>
                <c:pt idx="5" formatCode="#,000">
                  <c:v>335582486.32999998</c:v>
                </c:pt>
              </c:numCache>
            </c:numRef>
          </c:val>
          <c:shape val="cylinder"/>
          <c:extLst xmlns:c16r2="http://schemas.microsoft.com/office/drawing/2015/06/chart">
            <c:ext xmlns:c16="http://schemas.microsoft.com/office/drawing/2014/chart" uri="{C3380CC4-5D6E-409C-BE32-E72D297353CC}">
              <c16:uniqueId val="{00000001-1606-456F-B044-3278786A555F}"/>
            </c:ext>
          </c:extLst>
        </c:ser>
        <c:ser>
          <c:idx val="2"/>
          <c:order val="2"/>
          <c:tx>
            <c:strRef>
              <c:f>'доходи для графіків '!$E$3</c:f>
              <c:strCache>
                <c:ptCount val="1"/>
                <c:pt idx="0">
                  <c:v>1 півріччя 2021</c:v>
                </c:pt>
              </c:strCache>
            </c:strRef>
          </c:tx>
          <c:spPr>
            <a:solidFill>
              <a:schemeClr val="accent6">
                <a:lumMod val="20000"/>
                <a:lumOff val="80000"/>
              </a:schemeClr>
            </a:solidFill>
            <a:ln>
              <a:noFill/>
            </a:ln>
            <a:effectLst>
              <a:outerShdw blurRad="57150" dist="19050" dir="5400000" algn="ctr" rotWithShape="0">
                <a:srgbClr val="000000">
                  <a:alpha val="63000"/>
                </a:srgbClr>
              </a:outerShdw>
            </a:effectLst>
            <a:scene3d>
              <a:camera prst="orthographicFront"/>
              <a:lightRig rig="threePt" dir="t"/>
            </a:scene3d>
            <a:sp3d>
              <a:bevelT/>
              <a:bevelB/>
            </a:sp3d>
          </c:spPr>
          <c:invertIfNegative val="0"/>
          <c:cat>
            <c:strRef>
              <c:f>'доходи для графіків '!$B$4:$B$9</c:f>
              <c:strCache>
                <c:ptCount val="6"/>
                <c:pt idx="0">
                  <c:v>Податкові надходження </c:v>
                </c:pt>
                <c:pt idx="1">
                  <c:v>Неподаткові надходження </c:v>
                </c:pt>
                <c:pt idx="2">
                  <c:v>Доходи від операції з капіталом </c:v>
                </c:pt>
                <c:pt idx="3">
                  <c:v>Офіційні трансферти </c:v>
                </c:pt>
                <c:pt idx="4">
                  <c:v>Цільові фонди </c:v>
                </c:pt>
                <c:pt idx="5">
                  <c:v>Разом </c:v>
                </c:pt>
              </c:strCache>
            </c:strRef>
          </c:cat>
          <c:val>
            <c:numRef>
              <c:f>'доходи для графіків '!$E$4:$E$9</c:f>
              <c:numCache>
                <c:formatCode>\О\с\н\о\в\н\о\й</c:formatCode>
                <c:ptCount val="6"/>
                <c:pt idx="0" formatCode="#\ ##,000">
                  <c:v>234734872.53</c:v>
                </c:pt>
                <c:pt idx="1">
                  <c:v>10305907.33</c:v>
                </c:pt>
                <c:pt idx="2">
                  <c:v>27706026.170000002</c:v>
                </c:pt>
                <c:pt idx="3">
                  <c:v>139634816.56</c:v>
                </c:pt>
                <c:pt idx="4">
                  <c:v>4069476.14</c:v>
                </c:pt>
                <c:pt idx="5" formatCode="#,000">
                  <c:v>416451098.73000002</c:v>
                </c:pt>
              </c:numCache>
            </c:numRef>
          </c:val>
          <c:shape val="cylinder"/>
          <c:extLst xmlns:c16r2="http://schemas.microsoft.com/office/drawing/2015/06/chart">
            <c:ext xmlns:c16="http://schemas.microsoft.com/office/drawing/2014/chart" uri="{C3380CC4-5D6E-409C-BE32-E72D297353CC}">
              <c16:uniqueId val="{00000002-1606-456F-B044-3278786A555F}"/>
            </c:ext>
          </c:extLst>
        </c:ser>
        <c:dLbls>
          <c:showLegendKey val="0"/>
          <c:showVal val="0"/>
          <c:showCatName val="0"/>
          <c:showSerName val="0"/>
          <c:showPercent val="0"/>
          <c:showBubbleSize val="0"/>
        </c:dLbls>
        <c:gapWidth val="24"/>
        <c:gapDepth val="312"/>
        <c:shape val="box"/>
        <c:axId val="428275928"/>
        <c:axId val="428273576"/>
        <c:axId val="0"/>
      </c:bar3DChart>
      <c:catAx>
        <c:axId val="42827592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8273576"/>
        <c:crosses val="autoZero"/>
        <c:auto val="1"/>
        <c:lblAlgn val="ctr"/>
        <c:lblOffset val="100"/>
        <c:noMultiLvlLbl val="0"/>
      </c:catAx>
      <c:valAx>
        <c:axId val="428273576"/>
        <c:scaling>
          <c:orientation val="minMax"/>
        </c:scaling>
        <c:delete val="0"/>
        <c:axPos val="l"/>
        <c:majorGridlines>
          <c:spPr>
            <a:ln w="9525"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827592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Table>
      <c:spPr>
        <a:noFill/>
        <a:ln w="25400">
          <a:noFill/>
        </a:ln>
      </c:spPr>
    </c:plotArea>
    <c:legend>
      <c:legendPos val="b"/>
      <c:layout>
        <c:manualLayout>
          <c:xMode val="edge"/>
          <c:yMode val="edge"/>
          <c:x val="0.22868347617685231"/>
          <c:y val="0.12744305742270021"/>
          <c:w val="0.54494723704560633"/>
          <c:h val="9.5852506241597829E-2"/>
        </c:manualLayout>
      </c:layout>
      <c:overlay val="0"/>
      <c:spPr>
        <a:noFill/>
        <a:ln w="25400">
          <a:noFill/>
        </a:ln>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a:gsLst>
        <a:gs pos="0">
          <a:schemeClr val="accent6">
            <a:lumMod val="20000"/>
            <a:lumOff val="80000"/>
          </a:schemeClr>
        </a:gs>
        <a:gs pos="74000">
          <a:schemeClr val="accent6">
            <a:lumMod val="40000"/>
            <a:lumOff val="60000"/>
          </a:schemeClr>
        </a:gs>
        <a:gs pos="83000">
          <a:schemeClr val="accent6">
            <a:lumMod val="60000"/>
            <a:lumOff val="40000"/>
          </a:schemeClr>
        </a:gs>
        <a:gs pos="100000">
          <a:schemeClr val="accent6">
            <a:lumMod val="75000"/>
          </a:schemeClr>
        </a:gs>
      </a:gsLst>
      <a:lin ang="5400000" scaled="1"/>
    </a:gra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197" b="1" i="0" u="none" strike="noStrike" kern="1200" baseline="0">
                <a:solidFill>
                  <a:schemeClr val="dk1">
                    <a:lumMod val="65000"/>
                    <a:lumOff val="35000"/>
                  </a:schemeClr>
                </a:solidFill>
                <a:latin typeface="+mn-lt"/>
                <a:ea typeface="+mn-ea"/>
                <a:cs typeface="+mn-cs"/>
              </a:defRPr>
            </a:pPr>
            <a:r>
              <a:rPr lang="uk-UA" sz="1197">
                <a:solidFill>
                  <a:schemeClr val="tx1"/>
                </a:solidFill>
                <a:latin typeface="Times New Roman" panose="02020603050405020304" pitchFamily="18" charset="0"/>
                <a:cs typeface="Times New Roman" panose="02020603050405020304" pitchFamily="18" charset="0"/>
              </a:rPr>
              <a:t>Порівняльний аналіз доходів до видатків місцевого бюджету Бучансаької міської територіальної громади за 1 півріччя 2023 року, грн </a:t>
            </a:r>
            <a:endParaRPr lang="en-US" sz="12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0.13144108171312707"/>
          <c:y val="8.447602586262084E-4"/>
        </c:manualLayout>
      </c:layout>
      <c:overlay val="0"/>
      <c:spPr>
        <a:noFill/>
        <a:ln w="25340">
          <a:noFill/>
        </a:ln>
      </c:spPr>
    </c:title>
    <c:autoTitleDeleted val="0"/>
    <c:plotArea>
      <c:layout>
        <c:manualLayout>
          <c:layoutTarget val="inner"/>
          <c:xMode val="edge"/>
          <c:yMode val="edge"/>
          <c:x val="1.0373443983402489E-2"/>
          <c:y val="0.15362640850658627"/>
          <c:w val="0.98962655601659755"/>
          <c:h val="0.78124907057622395"/>
        </c:manualLayout>
      </c:layout>
      <c:ofPieChart>
        <c:ofPieType val="pie"/>
        <c:varyColors val="1"/>
        <c:ser>
          <c:idx val="0"/>
          <c:order val="0"/>
          <c:tx>
            <c:strRef>
              <c:f>'видатки для графіків  '!$B$4</c:f>
              <c:strCache>
                <c:ptCount val="1"/>
              </c:strCache>
            </c:strRef>
          </c:tx>
          <c:spPr>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plosion val="2"/>
          <c:dPt>
            <c:idx val="0"/>
            <c:bubble3D val="0"/>
            <c:spPr>
              <a:solidFill>
                <a:schemeClr val="accent6">
                  <a:shade val="58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xmlns:c16r2="http://schemas.microsoft.com/office/drawing/2015/06/chart">
              <c:ext xmlns:c16="http://schemas.microsoft.com/office/drawing/2014/chart" uri="{C3380CC4-5D6E-409C-BE32-E72D297353CC}">
                <c16:uniqueId val="{00000000-CFAD-4558-8D91-977615587607}"/>
              </c:ext>
            </c:extLst>
          </c:dPt>
          <c:dPt>
            <c:idx val="1"/>
            <c:bubble3D val="0"/>
            <c:spPr>
              <a:solidFill>
                <a:schemeClr val="accent6">
                  <a:shade val="86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xmlns:c16r2="http://schemas.microsoft.com/office/drawing/2015/06/chart">
              <c:ext xmlns:c16="http://schemas.microsoft.com/office/drawing/2014/chart" uri="{C3380CC4-5D6E-409C-BE32-E72D297353CC}">
                <c16:uniqueId val="{00000001-CFAD-4558-8D91-977615587607}"/>
              </c:ext>
            </c:extLst>
          </c:dPt>
          <c:dPt>
            <c:idx val="2"/>
            <c:bubble3D val="0"/>
            <c:spPr>
              <a:solidFill>
                <a:srgbClr val="659A2A"/>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xmlns:c16r2="http://schemas.microsoft.com/office/drawing/2015/06/chart">
              <c:ext xmlns:c16="http://schemas.microsoft.com/office/drawing/2014/chart" uri="{C3380CC4-5D6E-409C-BE32-E72D297353CC}">
                <c16:uniqueId val="{00000002-CFAD-4558-8D91-977615587607}"/>
              </c:ext>
            </c:extLst>
          </c:dPt>
          <c:dPt>
            <c:idx val="3"/>
            <c:bubble3D val="0"/>
            <c:spPr>
              <a:solidFill>
                <a:schemeClr val="accent6">
                  <a:lumMod val="60000"/>
                  <a:lumOff val="4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xmlns:c16r2="http://schemas.microsoft.com/office/drawing/2015/06/chart">
              <c:ext xmlns:c16="http://schemas.microsoft.com/office/drawing/2014/chart" uri="{C3380CC4-5D6E-409C-BE32-E72D297353CC}">
                <c16:uniqueId val="{00000003-CFAD-4558-8D91-977615587607}"/>
              </c:ext>
            </c:extLst>
          </c:dPt>
          <c:dPt>
            <c:idx val="4"/>
            <c:bubble3D val="0"/>
            <c:spPr>
              <a:solidFill>
                <a:schemeClr val="accent6">
                  <a:lumMod val="50000"/>
                </a:schemeClr>
              </a:solidFill>
              <a:ln>
                <a:noFill/>
              </a:ln>
              <a:effectLst>
                <a:outerShdw blurRad="317500" sx="82000" sy="82000" algn="ctr" rotWithShape="0">
                  <a:schemeClr val="accent6">
                    <a:lumMod val="50000"/>
                    <a:alpha val="25000"/>
                  </a:schemeClr>
                </a:outerShdw>
                <a:softEdge rad="50800"/>
              </a:effectLst>
              <a:scene3d>
                <a:camera prst="orthographicFront"/>
                <a:lightRig rig="threePt" dir="t"/>
              </a:scene3d>
              <a:sp3d prstMaterial="flat">
                <a:bevelT/>
                <a:bevelB/>
              </a:sp3d>
            </c:spPr>
            <c:extLst xmlns:c16r2="http://schemas.microsoft.com/office/drawing/2015/06/chart">
              <c:ext xmlns:c16="http://schemas.microsoft.com/office/drawing/2014/chart" uri="{C3380CC4-5D6E-409C-BE32-E72D297353CC}">
                <c16:uniqueId val="{00000004-CFAD-4558-8D91-977615587607}"/>
              </c:ext>
            </c:extLst>
          </c:dPt>
          <c:dLbls>
            <c:dLbl>
              <c:idx val="0"/>
              <c:tx>
                <c:rich>
                  <a:bodyPr/>
                  <a:lstStyle/>
                  <a:p>
                    <a:r>
                      <a:rPr lang="en-US"/>
                      <a:t>[]</a:t>
                    </a:r>
                    <a:r>
                      <a:rPr lang="en-US" baseline="0"/>
                      <a:t>
[]</a:t>
                    </a:r>
                  </a:p>
                </c:rich>
              </c:tx>
              <c:dLblPos val="inEnd"/>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0-CFAD-4558-8D91-977615587607}"/>
                </c:ext>
                <c:ext xmlns:c15="http://schemas.microsoft.com/office/drawing/2012/chart" uri="{CE6537A1-D6FC-4f65-9D91-7224C49458BB}"/>
              </c:extLst>
            </c:dLbl>
            <c:dLbl>
              <c:idx val="1"/>
              <c:layout>
                <c:manualLayout>
                  <c:x val="-9.035710785114516E-2"/>
                  <c:y val="8.2315143078151562E-2"/>
                </c:manualLayout>
              </c:layout>
              <c:dLblPos val="bestFit"/>
              <c:showLegendKey val="0"/>
              <c:showVal val="1"/>
              <c:showCatName val="1"/>
              <c:showSerName val="0"/>
              <c:showPercent val="0"/>
              <c:showBubbleSize val="0"/>
              <c:separator>
</c:separator>
              <c:extLst xmlns:c16r2="http://schemas.microsoft.com/office/drawing/2015/06/chart">
                <c:ext xmlns:c16="http://schemas.microsoft.com/office/drawing/2014/chart" uri="{C3380CC4-5D6E-409C-BE32-E72D297353CC}">
                  <c16:uniqueId val="{00000001-CFAD-4558-8D91-977615587607}"/>
                </c:ext>
                <c:ext xmlns:c15="http://schemas.microsoft.com/office/drawing/2012/chart" uri="{CE6537A1-D6FC-4f65-9D91-7224C49458BB}"/>
              </c:extLst>
            </c:dLbl>
            <c:dLbl>
              <c:idx val="2"/>
              <c:dLblPos val="inEnd"/>
              <c:showLegendKey val="0"/>
              <c:showVal val="1"/>
              <c:showCatName val="1"/>
              <c:showSerName val="0"/>
              <c:showPercent val="0"/>
              <c:showBubbleSize val="0"/>
              <c:separator>
</c:separator>
              <c:extLst xmlns:c16r2="http://schemas.microsoft.com/office/drawing/2015/06/chart">
                <c:ext xmlns:c16="http://schemas.microsoft.com/office/drawing/2014/chart" uri="{C3380CC4-5D6E-409C-BE32-E72D297353CC}">
                  <c16:uniqueId val="{00000002-CFAD-4558-8D91-977615587607}"/>
                </c:ext>
                <c:ext xmlns:c15="http://schemas.microsoft.com/office/drawing/2012/chart" uri="{CE6537A1-D6FC-4f65-9D91-7224C49458BB}"/>
              </c:extLst>
            </c:dLbl>
            <c:dLbl>
              <c:idx val="3"/>
              <c:dLblPos val="inEnd"/>
              <c:showLegendKey val="0"/>
              <c:showVal val="1"/>
              <c:showCatName val="1"/>
              <c:showSerName val="0"/>
              <c:showPercent val="0"/>
              <c:showBubbleSize val="0"/>
              <c:separator>
</c:separator>
              <c:extLst xmlns:c16r2="http://schemas.microsoft.com/office/drawing/2015/06/chart">
                <c:ext xmlns:c16="http://schemas.microsoft.com/office/drawing/2014/chart" uri="{C3380CC4-5D6E-409C-BE32-E72D297353CC}">
                  <c16:uniqueId val="{00000003-CFAD-4558-8D91-977615587607}"/>
                </c:ext>
                <c:ext xmlns:c15="http://schemas.microsoft.com/office/drawing/2012/chart" uri="{CE6537A1-D6FC-4f65-9D91-7224C49458BB}"/>
              </c:extLst>
            </c:dLbl>
            <c:dLbl>
              <c:idx val="4"/>
              <c:tx>
                <c:rich>
                  <a:bodyPr rot="0" spcFirstLastPara="1" vertOverflow="ellipsis" vert="horz" wrap="square" lIns="38100" tIns="19050" rIns="38100" bIns="19050" anchor="ctr" anchorCtr="1">
                    <a:spAutoFit/>
                  </a:bodyPr>
                  <a:lstStyle/>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Видатки ЗФ + СФ</a:t>
                    </a:r>
                    <a:endParaRPr lang="uk-UA" baseline="0"/>
                  </a:p>
                  <a:p>
                    <a:pPr>
                      <a:defRPr sz="896"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uk-UA"/>
                      <a:t>[]</a:t>
                    </a:r>
                  </a:p>
                </c:rich>
              </c:tx>
              <c:spPr>
                <a:noFill/>
                <a:ln w="25340">
                  <a:noFill/>
                </a:ln>
              </c:spPr>
              <c:dLblPos val="inEnd"/>
              <c:showLegendKey val="0"/>
              <c:showVal val="0"/>
              <c:showCatName val="0"/>
              <c:showSerName val="0"/>
              <c:showPercent val="0"/>
              <c:showBubbleSize val="0"/>
              <c:extLst xmlns:c16r2="http://schemas.microsoft.com/office/drawing/2015/06/chart">
                <c:ext xmlns:c16="http://schemas.microsoft.com/office/drawing/2014/chart" uri="{C3380CC4-5D6E-409C-BE32-E72D297353CC}">
                  <c16:uniqueId val="{00000004-CFAD-4558-8D91-977615587607}"/>
                </c:ext>
                <c:ext xmlns:c15="http://schemas.microsoft.com/office/drawing/2012/chart" uri="{CE6537A1-D6FC-4f65-9D91-7224C49458BB}"/>
              </c:extLst>
            </c:dLbl>
            <c:spPr>
              <a:noFill/>
              <a:ln w="25340">
                <a:noFill/>
              </a:ln>
            </c:spPr>
            <c:txPr>
              <a:bodyPr rot="0" spcFirstLastPara="1" vertOverflow="ellipsis" vert="horz" wrap="square" lIns="38100" tIns="19050" rIns="38100" bIns="19050" anchor="ctr" anchorCtr="1">
                <a:spAutoFit/>
              </a:bodyPr>
              <a:lstStyle/>
              <a:p>
                <a:pPr>
                  <a:defRPr sz="89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1"/>
            <c:leaderLines>
              <c:spPr>
                <a:ln w="9503"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'видатки для графіків  '!$A$5:$A$8</c:f>
              <c:strCache>
                <c:ptCount val="4"/>
                <c:pt idx="0">
                  <c:v>Загальний фонд доходи </c:v>
                </c:pt>
                <c:pt idx="1">
                  <c:v>Спеціальний фонд доходи</c:v>
                </c:pt>
                <c:pt idx="2">
                  <c:v>Загальний фонд витрати </c:v>
                </c:pt>
                <c:pt idx="3">
                  <c:v>Спеціальний фонд витрати </c:v>
                </c:pt>
              </c:strCache>
            </c:strRef>
          </c:cat>
          <c:val>
            <c:numRef>
              <c:f>'видатки для графіків  '!$B$5:$B$8</c:f>
              <c:numCache>
                <c:formatCode>\О\с\н\о\в\н\о\й</c:formatCode>
                <c:ptCount val="4"/>
                <c:pt idx="0">
                  <c:v>579044789.07000005</c:v>
                </c:pt>
                <c:pt idx="1">
                  <c:v>51685355.359999999</c:v>
                </c:pt>
                <c:pt idx="2">
                  <c:v>469025879.45999998</c:v>
                </c:pt>
                <c:pt idx="3">
                  <c:v>161011524.69</c:v>
                </c:pt>
              </c:numCache>
            </c:numRef>
          </c:val>
          <c:extLst xmlns:c16r2="http://schemas.microsoft.com/office/drawing/2015/06/chart">
            <c:ext xmlns:c16="http://schemas.microsoft.com/office/drawing/2014/chart" uri="{C3380CC4-5D6E-409C-BE32-E72D297353CC}">
              <c16:uniqueId val="{00000005-CFAD-4558-8D91-977615587607}"/>
            </c:ext>
          </c:extLst>
        </c:ser>
        <c:dLbls>
          <c:showLegendKey val="0"/>
          <c:showVal val="0"/>
          <c:showCatName val="0"/>
          <c:showSerName val="0"/>
          <c:showPercent val="0"/>
          <c:showBubbleSize val="0"/>
          <c:showLeaderLines val="1"/>
        </c:dLbls>
        <c:gapWidth val="36"/>
        <c:secondPieSize val="53"/>
        <c:serLines>
          <c:spPr>
            <a:ln w="9503" cap="flat" cmpd="sng" algn="ctr">
              <a:solidFill>
                <a:schemeClr val="dk1">
                  <a:lumMod val="35000"/>
                  <a:lumOff val="65000"/>
                </a:schemeClr>
              </a:solidFill>
              <a:round/>
            </a:ln>
            <a:effectLst/>
          </c:spPr>
        </c:serLines>
      </c:ofPieChart>
      <c:spPr>
        <a:noFill/>
        <a:ln w="25340">
          <a:noFill/>
        </a:ln>
      </c:spPr>
    </c:plotArea>
    <c:legend>
      <c:legendPos val="b"/>
      <c:layout>
        <c:manualLayout>
          <c:xMode val="edge"/>
          <c:yMode val="edge"/>
          <c:x val="1.1415871594249772E-2"/>
          <c:y val="0.9253533064464502"/>
          <c:w val="0.9626454039216662"/>
          <c:h val="7.4646693553549692E-2"/>
        </c:manualLayout>
      </c:layout>
      <c:overlay val="0"/>
      <c:spPr>
        <a:solidFill>
          <a:schemeClr val="lt1">
            <a:alpha val="78000"/>
          </a:schemeClr>
        </a:solidFill>
        <a:ln>
          <a:noFill/>
        </a:ln>
        <a:effectLst/>
      </c:spPr>
      <c:txPr>
        <a:bodyPr rot="0" spcFirstLastPara="1" vertOverflow="ellipsis" vert="horz" wrap="square" anchor="ctr" anchorCtr="1"/>
        <a:lstStyle/>
        <a:p>
          <a:pPr>
            <a:defRPr sz="1048"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accent6">
        <a:lumMod val="20000"/>
        <a:lumOff val="80000"/>
      </a:schemeClr>
    </a:solidFill>
    <a:ln w="9503" cap="flat" cmpd="sng" algn="ctr">
      <a:solidFill>
        <a:schemeClr val="dk1">
          <a:lumMod val="15000"/>
          <a:lumOff val="85000"/>
        </a:schemeClr>
      </a:solidFill>
      <a:round/>
    </a:ln>
    <a:effectLst/>
  </c:spPr>
  <c:txPr>
    <a:bodyPr/>
    <a:lstStyle/>
    <a:p>
      <a:pPr>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49" b="1" i="0" u="none" strike="noStrike" kern="1200" cap="all" spc="50" baseline="0">
                <a:solidFill>
                  <a:sysClr val="windowText" lastClr="000000"/>
                </a:solidFill>
                <a:latin typeface="Times New Roman" panose="02020603050405020304" pitchFamily="18" charset="0"/>
                <a:ea typeface="+mn-ea"/>
                <a:cs typeface="Times New Roman" panose="02020603050405020304" pitchFamily="18" charset="0"/>
              </a:defRPr>
            </a:pPr>
            <a:r>
              <a:rPr lang="uk-UA" sz="1049">
                <a:solidFill>
                  <a:sysClr val="windowText" lastClr="000000"/>
                </a:solidFill>
                <a:latin typeface="Times New Roman" panose="02020603050405020304" pitchFamily="18" charset="0"/>
                <a:cs typeface="Times New Roman" panose="02020603050405020304" pitchFamily="18" charset="0"/>
              </a:rPr>
              <a:t>Видаткова частина місцевого бюджету Бучанської міської територіальної громади</a:t>
            </a:r>
            <a:r>
              <a:rPr lang="uk-UA" sz="1049" baseline="0">
                <a:solidFill>
                  <a:sysClr val="windowText" lastClr="000000"/>
                </a:solidFill>
                <a:latin typeface="Times New Roman" panose="02020603050405020304" pitchFamily="18" charset="0"/>
                <a:cs typeface="Times New Roman" panose="02020603050405020304" pitchFamily="18" charset="0"/>
              </a:rPr>
              <a:t> по галузі в розрізі головних розпорядників коштів в 1 півріччя 2023 роКУ, грн</a:t>
            </a:r>
            <a:endParaRPr lang="uk-UA"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4222032617439848"/>
          <c:y val="2.0894622214776342E-3"/>
        </c:manualLayout>
      </c:layout>
      <c:overlay val="0"/>
      <c:spPr>
        <a:noFill/>
        <a:ln>
          <a:noFill/>
        </a:ln>
        <a:effectLst/>
      </c:spPr>
    </c:title>
    <c:autoTitleDeleted val="0"/>
    <c:plotArea>
      <c:layout>
        <c:manualLayout>
          <c:layoutTarget val="inner"/>
          <c:xMode val="edge"/>
          <c:yMode val="edge"/>
          <c:x val="0.28304310267047483"/>
          <c:y val="0.24457071633541408"/>
          <c:w val="0.44483972064471994"/>
          <c:h val="0.68055154763499048"/>
        </c:manualLayout>
      </c:layout>
      <c:doughnutChart>
        <c:varyColors val="1"/>
        <c:ser>
          <c:idx val="0"/>
          <c:order val="0"/>
          <c:spPr>
            <a:ln>
              <a:solidFill>
                <a:schemeClr val="dk1"/>
              </a:solidFill>
            </a:ln>
            <a:scene3d>
              <a:camera prst="orthographicFront"/>
              <a:lightRig rig="brightRoom" dir="t"/>
            </a:scene3d>
            <a:sp3d prstMaterial="matte">
              <a:bevelT w="50800" h="101600" prst="artDeco"/>
              <a:bevelB/>
              <a:contourClr>
                <a:srgbClr val="000000"/>
              </a:contourClr>
            </a:sp3d>
          </c:spPr>
          <c:explosion val="5"/>
          <c:dPt>
            <c:idx val="0"/>
            <c:bubble3D val="0"/>
            <c:spPr>
              <a:solidFill>
                <a:schemeClr val="accent6">
                  <a:tint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0-177E-442D-8784-FF0C8C49403F}"/>
              </c:ext>
            </c:extLst>
          </c:dPt>
          <c:dPt>
            <c:idx val="1"/>
            <c:bubble3D val="0"/>
            <c:spPr>
              <a:solidFill>
                <a:schemeClr val="accent6">
                  <a:tint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1-177E-442D-8784-FF0C8C49403F}"/>
              </c:ext>
            </c:extLst>
          </c:dPt>
          <c:dPt>
            <c:idx val="2"/>
            <c:bubble3D val="0"/>
            <c:spPr>
              <a:solidFill>
                <a:schemeClr val="accent6">
                  <a:tint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2-177E-442D-8784-FF0C8C49403F}"/>
              </c:ext>
            </c:extLst>
          </c:dPt>
          <c:dPt>
            <c:idx val="3"/>
            <c:bubble3D val="0"/>
            <c:spPr>
              <a:solidFill>
                <a:schemeClr val="accent6">
                  <a:shade val="9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3-177E-442D-8784-FF0C8C49403F}"/>
              </c:ext>
            </c:extLst>
          </c:dPt>
          <c:dPt>
            <c:idx val="4"/>
            <c:bubble3D val="0"/>
            <c:spPr>
              <a:solidFill>
                <a:schemeClr val="accent6">
                  <a:shade val="7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4-177E-442D-8784-FF0C8C49403F}"/>
              </c:ext>
            </c:extLst>
          </c:dPt>
          <c:dPt>
            <c:idx val="5"/>
            <c:bubble3D val="0"/>
            <c:spPr>
              <a:solidFill>
                <a:schemeClr val="accent6">
                  <a:shade val="50000"/>
                </a:schemeClr>
              </a:solidFill>
              <a:ln>
                <a:solidFill>
                  <a:schemeClr val="dk1"/>
                </a:solidFill>
              </a:ln>
              <a:effectLst/>
              <a:scene3d>
                <a:camera prst="orthographicFront"/>
                <a:lightRig rig="brightRoom" dir="t"/>
              </a:scene3d>
              <a:sp3d prstMaterial="matte">
                <a:bevelT w="50800" h="101600" prst="artDeco"/>
                <a:bevelB/>
                <a:contourClr>
                  <a:srgbClr val="000000"/>
                </a:contourClr>
              </a:sp3d>
            </c:spPr>
            <c:extLst xmlns:c16r2="http://schemas.microsoft.com/office/drawing/2015/06/chart">
              <c:ext xmlns:c16="http://schemas.microsoft.com/office/drawing/2014/chart" uri="{C3380CC4-5D6E-409C-BE32-E72D297353CC}">
                <c16:uniqueId val="{00000005-177E-442D-8784-FF0C8C49403F}"/>
              </c:ext>
            </c:extLst>
          </c:dPt>
          <c:dLbls>
            <c:dLbl>
              <c:idx val="0"/>
              <c:layout>
                <c:manualLayout>
                  <c:x val="0.17211341464879168"/>
                  <c:y val="-0.13113079201583733"/>
                </c:manualLayout>
              </c:layout>
              <c:showLegendKey val="1"/>
              <c:showVal val="1"/>
              <c:showCatName val="1"/>
              <c:showSerName val="0"/>
              <c:showPercent val="1"/>
              <c:showBubbleSize val="0"/>
              <c:separator>
</c:separator>
              <c:extLst xmlns:c16r2="http://schemas.microsoft.com/office/drawing/2015/06/chart">
                <c:ext xmlns:c16="http://schemas.microsoft.com/office/drawing/2014/chart" uri="{C3380CC4-5D6E-409C-BE32-E72D297353CC}">
                  <c16:uniqueId val="{00000000-177E-442D-8784-FF0C8C49403F}"/>
                </c:ext>
                <c:ext xmlns:c15="http://schemas.microsoft.com/office/drawing/2012/chart" uri="{CE6537A1-D6FC-4f65-9D91-7224C49458BB}"/>
              </c:extLst>
            </c:dLbl>
            <c:dLbl>
              <c:idx val="1"/>
              <c:layout>
                <c:manualLayout>
                  <c:x val="0.22999187379157676"/>
                  <c:y val="1.2272946032974519E-2"/>
                </c:manualLayout>
              </c:layout>
              <c:showLegendKey val="1"/>
              <c:showVal val="1"/>
              <c:showCatName val="1"/>
              <c:showSerName val="0"/>
              <c:showPercent val="1"/>
              <c:showBubbleSize val="0"/>
              <c:separator>
</c:separator>
              <c:extLst xmlns:c16r2="http://schemas.microsoft.com/office/drawing/2015/06/chart">
                <c:ext xmlns:c16="http://schemas.microsoft.com/office/drawing/2014/chart" uri="{C3380CC4-5D6E-409C-BE32-E72D297353CC}">
                  <c16:uniqueId val="{00000001-177E-442D-8784-FF0C8C49403F}"/>
                </c:ext>
                <c:ext xmlns:c15="http://schemas.microsoft.com/office/drawing/2012/chart" uri="{CE6537A1-D6FC-4f65-9D91-7224C49458BB}"/>
              </c:extLst>
            </c:dLbl>
            <c:dLbl>
              <c:idx val="2"/>
              <c:layout>
                <c:manualLayout>
                  <c:x val="0.12443298680191667"/>
                  <c:y val="0.13825802890518504"/>
                </c:manualLayout>
              </c:layout>
              <c:showLegendKey val="1"/>
              <c:showVal val="1"/>
              <c:showCatName val="1"/>
              <c:showSerName val="0"/>
              <c:showPercent val="1"/>
              <c:showBubbleSize val="0"/>
              <c:separator>
</c:separator>
              <c:extLst xmlns:c16r2="http://schemas.microsoft.com/office/drawing/2015/06/chart">
                <c:ext xmlns:c16="http://schemas.microsoft.com/office/drawing/2014/chart" uri="{C3380CC4-5D6E-409C-BE32-E72D297353CC}">
                  <c16:uniqueId val="{00000002-177E-442D-8784-FF0C8C49403F}"/>
                </c:ext>
                <c:ext xmlns:c15="http://schemas.microsoft.com/office/drawing/2012/chart" uri="{CE6537A1-D6FC-4f65-9D91-7224C49458BB}"/>
              </c:extLst>
            </c:dLbl>
            <c:dLbl>
              <c:idx val="3"/>
              <c:layout>
                <c:manualLayout>
                  <c:x val="-0.25139190341420847"/>
                  <c:y val="3.079787773309452E-2"/>
                </c:manualLayout>
              </c:layout>
              <c:showLegendKey val="1"/>
              <c:showVal val="1"/>
              <c:showCatName val="1"/>
              <c:showSerName val="0"/>
              <c:showPercent val="1"/>
              <c:showBubbleSize val="0"/>
              <c:separator>
</c:separator>
              <c:extLst xmlns:c16r2="http://schemas.microsoft.com/office/drawing/2015/06/chart">
                <c:ext xmlns:c16="http://schemas.microsoft.com/office/drawing/2014/chart" uri="{C3380CC4-5D6E-409C-BE32-E72D297353CC}">
                  <c16:uniqueId val="{00000003-177E-442D-8784-FF0C8C49403F}"/>
                </c:ext>
                <c:ext xmlns:c15="http://schemas.microsoft.com/office/drawing/2012/chart" uri="{CE6537A1-D6FC-4f65-9D91-7224C49458BB}"/>
              </c:extLst>
            </c:dLbl>
            <c:dLbl>
              <c:idx val="4"/>
              <c:layout>
                <c:manualLayout>
                  <c:x val="-0.2099626514657198"/>
                  <c:y val="-1.0183528571215933E-2"/>
                </c:manualLayout>
              </c:layout>
              <c:tx>
                <c:rich>
                  <a:bodyPr/>
                  <a:lstStyle/>
                  <a:p>
                    <a:r>
                      <a:rPr lang="en-US"/>
                      <a:t>[]</a:t>
                    </a:r>
                    <a:endParaRPr lang="en-US" baseline="0"/>
                  </a:p>
                  <a:p>
                    <a:r>
                      <a:rPr lang="en-US"/>
                      <a:t>[]</a:t>
                    </a:r>
                    <a:endParaRPr lang="en-US" baseline="0"/>
                  </a:p>
                  <a:p>
                    <a:r>
                      <a:rPr lang="en-US"/>
                      <a:t>0,2%</a:t>
                    </a:r>
                  </a:p>
                </c:rich>
              </c:tx>
              <c:showLegendKey val="1"/>
              <c:showVal val="0"/>
              <c:showCatName val="0"/>
              <c:showSerName val="0"/>
              <c:showPercent val="0"/>
              <c:showBubbleSize val="0"/>
              <c:extLst xmlns:c16r2="http://schemas.microsoft.com/office/drawing/2015/06/chart">
                <c:ext xmlns:c16="http://schemas.microsoft.com/office/drawing/2014/chart" uri="{C3380CC4-5D6E-409C-BE32-E72D297353CC}">
                  <c16:uniqueId val="{00000004-177E-442D-8784-FF0C8C49403F}"/>
                </c:ext>
                <c:ext xmlns:c15="http://schemas.microsoft.com/office/drawing/2012/chart" uri="{CE6537A1-D6FC-4f65-9D91-7224C49458BB}"/>
              </c:extLst>
            </c:dLbl>
            <c:dLbl>
              <c:idx val="5"/>
              <c:layout>
                <c:manualLayout>
                  <c:x val="0.19113450676316698"/>
                  <c:y val="-6.6663888185999484E-2"/>
                </c:manualLayout>
              </c:layout>
              <c:tx>
                <c:rich>
                  <a:bodyPr/>
                  <a:lstStyle/>
                  <a:p>
                    <a:r>
                      <a:rPr lang="en-US"/>
                      <a:t>[]</a:t>
                    </a:r>
                    <a:endParaRPr lang="en-US" baseline="0"/>
                  </a:p>
                  <a:p>
                    <a:r>
                      <a:rPr lang="en-US"/>
                      <a:t>[]</a:t>
                    </a:r>
                    <a:endParaRPr lang="en-US" baseline="0"/>
                  </a:p>
                  <a:p>
                    <a:r>
                      <a:rPr lang="en-US"/>
                      <a:t>53%</a:t>
                    </a:r>
                  </a:p>
                </c:rich>
              </c:tx>
              <c:showLegendKey val="1"/>
              <c:showVal val="0"/>
              <c:showCatName val="0"/>
              <c:showSerName val="0"/>
              <c:showPercent val="0"/>
              <c:showBubbleSize val="0"/>
              <c:extLst xmlns:c16r2="http://schemas.microsoft.com/office/drawing/2015/06/chart">
                <c:ext xmlns:c16="http://schemas.microsoft.com/office/drawing/2014/chart" uri="{C3380CC4-5D6E-409C-BE32-E72D297353CC}">
                  <c16:uniqueId val="{00000005-177E-442D-8784-FF0C8C49403F}"/>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1"/>
            <c:showVal val="1"/>
            <c:showCatName val="1"/>
            <c:showSerName val="0"/>
            <c:showPercent val="1"/>
            <c:showBubbleSize val="0"/>
            <c:separator>
</c:separator>
            <c:showLeaderLines val="0"/>
            <c:extLst xmlns:c16r2="http://schemas.microsoft.com/office/drawing/2015/06/chart">
              <c:ext xmlns:c15="http://schemas.microsoft.com/office/drawing/2012/chart" uri="{CE6537A1-D6FC-4f65-9D91-7224C49458BB}"/>
            </c:extLst>
          </c:dLbls>
          <c:cat>
            <c:strRef>
              <c:f>Лист1!$A$2:$A$7</c:f>
              <c:strCache>
                <c:ptCount val="6"/>
                <c:pt idx="0">
                  <c:v>Управління соціальної політики учанської міської ради </c:v>
                </c:pt>
                <c:pt idx="1">
                  <c:v>Відділ культури, національностей та релігії Бучанської міської ради </c:v>
                </c:pt>
                <c:pt idx="2">
                  <c:v>Відділ молоді та спорту Бучанської міської ради </c:v>
                </c:pt>
                <c:pt idx="3">
                  <c:v>Відділ освіти Бучанської міської ради </c:v>
                </c:pt>
                <c:pt idx="4">
                  <c:v>Фінансове управління Бучанської міської ради </c:v>
                </c:pt>
                <c:pt idx="5">
                  <c:v>Бучанська міська рада </c:v>
                </c:pt>
              </c:strCache>
            </c:strRef>
          </c:cat>
          <c:val>
            <c:numRef>
              <c:f>Лист1!$B$2:$B$7</c:f>
              <c:numCache>
                <c:formatCode>#\ ##,000\ _₴</c:formatCode>
                <c:ptCount val="6"/>
                <c:pt idx="0">
                  <c:v>23975569.91</c:v>
                </c:pt>
                <c:pt idx="1">
                  <c:v>17680083.059999999</c:v>
                </c:pt>
                <c:pt idx="2">
                  <c:v>4301952.6399999997</c:v>
                </c:pt>
                <c:pt idx="3">
                  <c:v>251171708.47</c:v>
                </c:pt>
                <c:pt idx="4">
                  <c:v>1857346.72</c:v>
                </c:pt>
                <c:pt idx="5">
                  <c:v>331050743.35000002</c:v>
                </c:pt>
              </c:numCache>
            </c:numRef>
          </c:val>
          <c:extLst xmlns:c16r2="http://schemas.microsoft.com/office/drawing/2015/06/chart">
            <c:ext xmlns:c16="http://schemas.microsoft.com/office/drawing/2014/chart" uri="{C3380CC4-5D6E-409C-BE32-E72D297353CC}">
              <c16:uniqueId val="{00000006-177E-442D-8784-FF0C8C49403F}"/>
            </c:ext>
          </c:extLst>
        </c:ser>
        <c:dLbls>
          <c:showLegendKey val="0"/>
          <c:showVal val="0"/>
          <c:showCatName val="0"/>
          <c:showSerName val="0"/>
          <c:showPercent val="0"/>
          <c:showBubbleSize val="0"/>
          <c:showLeaderLines val="0"/>
        </c:dLbls>
        <c:firstSliceAng val="93"/>
        <c:holeSize val="43"/>
      </c:doughnutChart>
      <c:spPr>
        <a:solidFill>
          <a:schemeClr val="accent6">
            <a:lumMod val="20000"/>
            <a:lumOff val="80000"/>
          </a:schemeClr>
        </a:solidFill>
        <a:ln w="12692" cap="flat" cmpd="sng" algn="ctr">
          <a:noFill/>
          <a:prstDash val="solid"/>
          <a:miter lim="800000"/>
        </a:ln>
        <a:effectLst/>
      </c:spPr>
    </c:plotArea>
    <c:legend>
      <c:legendPos val="t"/>
      <c:layout>
        <c:manualLayout>
          <c:xMode val="edge"/>
          <c:yMode val="edge"/>
          <c:x val="0"/>
          <c:y val="0.12760060311609986"/>
          <c:w val="0.99389938486791318"/>
          <c:h val="0.17874641201764677"/>
        </c:manualLayout>
      </c:layout>
      <c:overlay val="0"/>
      <c:spPr>
        <a:noFill/>
        <a:ln>
          <a:noFill/>
        </a:ln>
        <a:effectLst/>
      </c:spPr>
      <c:txPr>
        <a:bodyPr rot="0" spcFirstLastPara="1" vertOverflow="ellipsis" vert="horz" wrap="square" anchor="ctr" anchorCtr="1"/>
        <a:lstStyle/>
        <a:p>
          <a:pPr>
            <a:defRPr sz="899"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accent6">
        <a:lumMod val="20000"/>
        <a:lumOff val="80000"/>
      </a:schemeClr>
    </a:solidFill>
    <a:ln w="9519" cap="flat" cmpd="sng" algn="ct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round/>
    </a:ln>
    <a:effectLst/>
  </c:spPr>
  <c:txPr>
    <a:bodyPr/>
    <a:lstStyle/>
    <a:p>
      <a:pPr>
        <a:defRPr/>
      </a:pPr>
      <a:endParaRPr lang="uk-UA"/>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0.11198</cdr:x>
      <cdr:y>0.33698</cdr:y>
    </cdr:from>
    <cdr:to>
      <cdr:x>0.90104</cdr:x>
      <cdr:y>0.42994</cdr:y>
    </cdr:to>
    <cdr:cxnSp macro="">
      <cdr:nvCxnSpPr>
        <cdr:cNvPr id="3" name="Прямая соединительная линия 2">
          <a:extLst xmlns:a="http://schemas.openxmlformats.org/drawingml/2006/main">
            <a:ext uri="{FF2B5EF4-FFF2-40B4-BE49-F238E27FC236}">
              <a16:creationId xmlns="" xmlns:a16="http://schemas.microsoft.com/office/drawing/2014/main" id="{37870513-FBA2-4063-D890-2B50FEA5E30A}"/>
            </a:ext>
          </a:extLst>
        </cdr:cNvPr>
        <cdr:cNvCxnSpPr/>
      </cdr:nvCxnSpPr>
      <cdr:spPr>
        <a:xfrm xmlns:a="http://schemas.openxmlformats.org/drawingml/2006/main" flipV="1">
          <a:off x="614379" y="953288"/>
          <a:ext cx="4329099" cy="262977"/>
        </a:xfrm>
        <a:prstGeom xmlns:a="http://schemas.openxmlformats.org/drawingml/2006/main" prst="line">
          <a:avLst/>
        </a:prstGeom>
        <a:ln xmlns:a="http://schemas.openxmlformats.org/drawingml/2006/main" w="9525" cap="flat" cmpd="sng" algn="ctr">
          <a:solidFill>
            <a:schemeClr val="dk1"/>
          </a:solidFill>
          <a:prstDash val="dash"/>
          <a:round/>
          <a:headEnd type="none" w="med" len="med"/>
          <a:tailEnd type="none" w="med" len="med"/>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cxnSp>
  </cdr:relSizeAnchor>
  <cdr:relSizeAnchor xmlns:cdr="http://schemas.openxmlformats.org/drawingml/2006/chartDrawing">
    <cdr:from>
      <cdr:x>0.27257</cdr:x>
      <cdr:y>0.45454</cdr:y>
    </cdr:from>
    <cdr:to>
      <cdr:x>0.41493</cdr:x>
      <cdr:y>0.54208</cdr:y>
    </cdr:to>
    <cdr:sp macro="" textlink="">
      <cdr:nvSpPr>
        <cdr:cNvPr id="2" name="Поле 1"/>
        <cdr:cNvSpPr txBox="1"/>
      </cdr:nvSpPr>
      <cdr:spPr>
        <a:xfrm xmlns:a="http://schemas.openxmlformats.org/drawingml/2006/main">
          <a:off x="1495422" y="1285868"/>
          <a:ext cx="781044" cy="2476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000" b="1">
              <a:latin typeface="Times New Roman" panose="02020603050405020304" pitchFamily="18" charset="0"/>
              <a:cs typeface="Times New Roman" panose="02020603050405020304" pitchFamily="18" charset="0"/>
            </a:rPr>
            <a:t>2022 рік</a:t>
          </a:r>
        </a:p>
      </cdr:txBody>
    </cdr:sp>
  </cdr:relSizeAnchor>
  <cdr:relSizeAnchor xmlns:cdr="http://schemas.openxmlformats.org/drawingml/2006/chartDrawing">
    <cdr:from>
      <cdr:x>0.65509</cdr:x>
      <cdr:y>0.38159</cdr:y>
    </cdr:from>
    <cdr:to>
      <cdr:x>0.79745</cdr:x>
      <cdr:y>0.46914</cdr:y>
    </cdr:to>
    <cdr:sp macro="" textlink="">
      <cdr:nvSpPr>
        <cdr:cNvPr id="4" name="Поле 1"/>
        <cdr:cNvSpPr txBox="1"/>
      </cdr:nvSpPr>
      <cdr:spPr>
        <a:xfrm xmlns:a="http://schemas.openxmlformats.org/drawingml/2006/main">
          <a:off x="3594080" y="1079489"/>
          <a:ext cx="781044" cy="2476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uk-UA" sz="1000" b="1">
              <a:latin typeface="Times New Roman" panose="02020603050405020304" pitchFamily="18" charset="0"/>
              <a:cs typeface="Times New Roman" panose="02020603050405020304" pitchFamily="18" charset="0"/>
            </a:rPr>
            <a:t>2023 рік</a:t>
          </a:r>
        </a:p>
      </cdr:txBody>
    </cdr:sp>
  </cdr:relSizeAnchor>
</c:userShapes>
</file>

<file path=word/drawings/drawing2.xml><?xml version="1.0" encoding="utf-8"?>
<c:userShapes xmlns:c="http://schemas.openxmlformats.org/drawingml/2006/chart">
  <cdr:relSizeAnchor xmlns:cdr="http://schemas.openxmlformats.org/drawingml/2006/chartDrawing">
    <cdr:from>
      <cdr:x>0.45125</cdr:x>
      <cdr:y>0.50537</cdr:y>
    </cdr:from>
    <cdr:to>
      <cdr:x>0.56285</cdr:x>
      <cdr:y>0.57935</cdr:y>
    </cdr:to>
    <cdr:sp macro="" textlink="">
      <cdr:nvSpPr>
        <cdr:cNvPr id="2" name="Поле 1"/>
        <cdr:cNvSpPr txBox="1"/>
      </cdr:nvSpPr>
      <cdr:spPr>
        <a:xfrm xmlns:a="http://schemas.openxmlformats.org/drawingml/2006/main">
          <a:off x="2581731" y="1203407"/>
          <a:ext cx="638559" cy="1761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rgbClr val="FFC000"/>
              </a:solidFill>
              <a:latin typeface="Times New Roman" panose="02020603050405020304" pitchFamily="18" charset="0"/>
              <a:cs typeface="Times New Roman" panose="02020603050405020304" pitchFamily="18" charset="0"/>
            </a:rPr>
            <a:t>34</a:t>
          </a:r>
          <a:r>
            <a:rPr lang="uk-UA" sz="1400" b="1" baseline="0">
              <a:solidFill>
                <a:srgbClr val="FFC000"/>
              </a:solidFill>
              <a:latin typeface="Times New Roman" panose="02020603050405020304" pitchFamily="18" charset="0"/>
              <a:cs typeface="Times New Roman" panose="02020603050405020304" pitchFamily="18" charset="0"/>
            </a:rPr>
            <a:t> %</a:t>
          </a:r>
          <a:endParaRPr lang="x-none" sz="1400" b="1">
            <a:solidFill>
              <a:srgbClr val="FFC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0.25994</cdr:x>
      <cdr:y>0.54291</cdr:y>
    </cdr:from>
    <cdr:to>
      <cdr:x>0.3857</cdr:x>
      <cdr:y>0.65506</cdr:y>
    </cdr:to>
    <cdr:sp macro="" textlink="">
      <cdr:nvSpPr>
        <cdr:cNvPr id="3" name="Поле 2"/>
        <cdr:cNvSpPr txBox="1"/>
      </cdr:nvSpPr>
      <cdr:spPr>
        <a:xfrm xmlns:a="http://schemas.openxmlformats.org/drawingml/2006/main">
          <a:off x="1487235" y="1489322"/>
          <a:ext cx="719517" cy="30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k-UA" sz="1400" b="1">
              <a:solidFill>
                <a:schemeClr val="accent6">
                  <a:lumMod val="50000"/>
                </a:schemeClr>
              </a:solidFill>
              <a:latin typeface="Times New Roman" panose="02020603050405020304" pitchFamily="18" charset="0"/>
              <a:cs typeface="Times New Roman" panose="02020603050405020304" pitchFamily="18" charset="0"/>
            </a:rPr>
            <a:t>66 %</a:t>
          </a:r>
          <a:endParaRPr lang="x-none" sz="1400" b="1">
            <a:solidFill>
              <a:schemeClr val="accent6">
                <a:lumMod val="50000"/>
              </a:schemeClr>
            </a:solidFill>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0.4375</cdr:x>
      <cdr:y>0.54183</cdr:y>
    </cdr:from>
    <cdr:to>
      <cdr:x>0.58507</cdr:x>
      <cdr:y>0.64143</cdr:y>
    </cdr:to>
    <cdr:sp macro="" textlink="">
      <cdr:nvSpPr>
        <cdr:cNvPr id="2" name="TextBox 1"/>
        <cdr:cNvSpPr txBox="1"/>
      </cdr:nvSpPr>
      <cdr:spPr>
        <a:xfrm xmlns:a="http://schemas.openxmlformats.org/drawingml/2006/main">
          <a:off x="4068305" y="3293390"/>
          <a:ext cx="1372246" cy="60540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uk-UA" sz="1400" b="1">
              <a:solidFill>
                <a:sysClr val="windowText" lastClr="000000"/>
              </a:solidFill>
              <a:latin typeface="Times New Roman" panose="02020603050405020304" pitchFamily="18" charset="0"/>
              <a:cs typeface="Times New Roman" panose="02020603050405020304" pitchFamily="18" charset="0"/>
            </a:rPr>
            <a:t>630 037 404,15; 100%</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8FF35-E1C7-42DA-A150-F12299659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60</Pages>
  <Words>91921</Words>
  <Characters>52395</Characters>
  <Application>Microsoft Office Word</Application>
  <DocSecurity>0</DocSecurity>
  <Lines>436</Lines>
  <Paragraphs>288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1</vt:lpstr>
      <vt:lpstr>Додаток 1</vt:lpstr>
    </vt:vector>
  </TitlesOfParts>
  <Company>koda</Company>
  <LinksUpToDate>false</LinksUpToDate>
  <CharactersWithSpaces>144028</CharactersWithSpaces>
  <SharedDoc>false</SharedDoc>
  <HLinks>
    <vt:vector size="12" baseType="variant">
      <vt:variant>
        <vt:i4>589851</vt:i4>
      </vt:variant>
      <vt:variant>
        <vt:i4>18</vt:i4>
      </vt:variant>
      <vt:variant>
        <vt:i4>0</vt:i4>
      </vt:variant>
      <vt:variant>
        <vt:i4>5</vt:i4>
      </vt:variant>
      <vt:variant>
        <vt:lpwstr>https://www.facebook.com/havrylivka?__cft__%5b0%5d=AZU4YNJyOP-QU_sTcEy-0dvnqjQt18KS-Ko_S_r8InECtRiy3N6uzfi1p6XEOEAG3NJnjRRaOjSkYDrjn3TwkGrDPl89gpHzEPR74DOwEwbeB9U3Wsyd27dc5MjOvdUbzCAeFk7gNP_6HXAZoIhru5OFeoaxg-thDpyQ-u9Fl1T14549Utk8AAjV3LYKyNa98eg&amp;__tn__=-%5dK-R</vt:lpwstr>
      </vt:variant>
      <vt:variant>
        <vt:lpwstr/>
      </vt:variant>
      <vt:variant>
        <vt:i4>5832786</vt:i4>
      </vt:variant>
      <vt:variant>
        <vt:i4>0</vt:i4>
      </vt:variant>
      <vt:variant>
        <vt:i4>0</vt:i4>
      </vt:variant>
      <vt:variant>
        <vt:i4>5</vt:i4>
      </vt:variant>
      <vt:variant>
        <vt:lpwstr>https://bucha-rada.gov.ua/legal-framework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oem2</dc:creator>
  <cp:keywords/>
  <cp:lastModifiedBy>User</cp:lastModifiedBy>
  <cp:revision>10</cp:revision>
  <cp:lastPrinted>2023-12-25T09:41:00Z</cp:lastPrinted>
  <dcterms:created xsi:type="dcterms:W3CDTF">2023-12-20T09:10:00Z</dcterms:created>
  <dcterms:modified xsi:type="dcterms:W3CDTF">2023-12-25T09:42:00Z</dcterms:modified>
</cp:coreProperties>
</file>